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61D" w:rsidRPr="0051761D" w:rsidRDefault="0051761D" w:rsidP="0051761D">
      <w:pPr>
        <w:widowControl/>
        <w:spacing w:line="360" w:lineRule="exact"/>
        <w:ind w:right="102" w:firstLine="420"/>
        <w:jc w:val="left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Cs w:val="21"/>
        </w:rPr>
        <w:t xml:space="preserve">                   </w:t>
      </w:r>
      <w:r w:rsidRPr="0051761D">
        <w:rPr>
          <w:rFonts w:ascii="宋体" w:hAnsi="宋体" w:cs="宋体" w:hint="eastAsia"/>
          <w:b/>
          <w:kern w:val="0"/>
          <w:sz w:val="32"/>
          <w:szCs w:val="32"/>
        </w:rPr>
        <w:t xml:space="preserve"> 用单摆测定重力加速度</w:t>
      </w:r>
    </w:p>
    <w:p w:rsidR="00F152B9" w:rsidRDefault="00F152B9" w:rsidP="00F152B9">
      <w:pPr>
        <w:widowControl/>
        <w:spacing w:line="360" w:lineRule="exact"/>
        <w:ind w:right="102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单摆实验是个经典实验，许多著名的物理学家如伽利略、牛顿、惠更斯等都对单摆实验进行过细致的研究。伽利略发现了摆的等时性原理，指出摆的周期与摆长的平方根成正比，而与摆的质量和材料无关，为后来摆钟的设计和制造奠定了基础。1673年荷兰科学家惠更斯制造的惠更斯摆钟就运用了摆的等时性原理。</w:t>
      </w:r>
    </w:p>
    <w:p w:rsidR="00F152B9" w:rsidRDefault="00F152B9" w:rsidP="00F152B9">
      <w:pPr>
        <w:widowControl/>
        <w:spacing w:line="360" w:lineRule="exact"/>
        <w:ind w:right="102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时间是物理学中最基本的物理量之一，由于人们对时间和空间的深刻认识，曾经使物理学理论有过辉煌的年代。要想测量物体的加速度就必然要涉及到时间的测量。随着科学技术的不断进步，人们对时间的测量手段也在不断进步，测量精度也在不断提高。通过本实验可以学会用单摆测定重力加速度。</w:t>
      </w:r>
    </w:p>
    <w:p w:rsidR="00F152B9" w:rsidRPr="006E085F" w:rsidRDefault="00F152B9" w:rsidP="00F152B9">
      <w:pPr>
        <w:pStyle w:val="3"/>
        <w:spacing w:before="0" w:after="0" w:line="360" w:lineRule="exact"/>
        <w:rPr>
          <w:sz w:val="21"/>
          <w:szCs w:val="21"/>
        </w:rPr>
      </w:pPr>
      <w:bookmarkStart w:id="0" w:name="_Toc148368878"/>
      <w:r w:rsidRPr="006E085F">
        <w:rPr>
          <w:rFonts w:hint="eastAsia"/>
          <w:sz w:val="21"/>
          <w:szCs w:val="21"/>
        </w:rPr>
        <w:t>一、实验目的</w:t>
      </w:r>
      <w:bookmarkEnd w:id="0"/>
    </w:p>
    <w:p w:rsidR="00F152B9" w:rsidRPr="007043D1" w:rsidRDefault="00F152B9" w:rsidP="00F152B9">
      <w:pPr>
        <w:spacing w:line="360" w:lineRule="exact"/>
        <w:ind w:firstLineChars="100" w:firstLine="210"/>
        <w:rPr>
          <w:szCs w:val="21"/>
        </w:rPr>
      </w:pPr>
      <w:r w:rsidRPr="007043D1">
        <w:rPr>
          <w:rFonts w:hint="eastAsia"/>
          <w:szCs w:val="21"/>
        </w:rPr>
        <w:t>1</w:t>
      </w:r>
      <w:r w:rsidRPr="007043D1">
        <w:rPr>
          <w:rFonts w:hint="eastAsia"/>
          <w:szCs w:val="21"/>
        </w:rPr>
        <w:t>．</w:t>
      </w:r>
      <w:r>
        <w:rPr>
          <w:rFonts w:hint="eastAsia"/>
          <w:szCs w:val="21"/>
        </w:rPr>
        <w:t>验证单摆等时性原理。</w:t>
      </w:r>
    </w:p>
    <w:p w:rsidR="00F152B9" w:rsidRDefault="00F152B9" w:rsidP="00F152B9">
      <w:pPr>
        <w:tabs>
          <w:tab w:val="left" w:pos="0"/>
        </w:tabs>
        <w:spacing w:line="360" w:lineRule="exact"/>
        <w:ind w:firstLineChars="100" w:firstLine="210"/>
        <w:rPr>
          <w:rFonts w:ascii="宋体" w:hAnsi="宋体"/>
        </w:rPr>
      </w:pPr>
      <w:r w:rsidRPr="007043D1">
        <w:rPr>
          <w:rFonts w:hint="eastAsia"/>
          <w:szCs w:val="21"/>
        </w:rPr>
        <w:t>2</w:t>
      </w:r>
      <w:r w:rsidRPr="007043D1">
        <w:rPr>
          <w:rFonts w:hint="eastAsia"/>
          <w:szCs w:val="21"/>
        </w:rPr>
        <w:t>．</w:t>
      </w:r>
      <w:r>
        <w:rPr>
          <w:rFonts w:ascii="宋体" w:hAnsi="宋体" w:hint="eastAsia"/>
        </w:rPr>
        <w:t>研究单摆的周期与摆球质量之间的关系。</w:t>
      </w:r>
    </w:p>
    <w:p w:rsidR="00F152B9" w:rsidRDefault="00F152B9" w:rsidP="00F152B9">
      <w:pPr>
        <w:tabs>
          <w:tab w:val="left" w:pos="0"/>
        </w:tabs>
        <w:spacing w:line="360" w:lineRule="exact"/>
        <w:ind w:firstLineChars="100" w:firstLine="210"/>
        <w:rPr>
          <w:rFonts w:ascii="宋体" w:hAnsi="宋体"/>
        </w:rPr>
      </w:pPr>
      <w:r w:rsidRPr="007043D1">
        <w:rPr>
          <w:rFonts w:hint="eastAsia"/>
          <w:szCs w:val="21"/>
        </w:rPr>
        <w:t>3</w:t>
      </w:r>
      <w:r w:rsidRPr="007043D1">
        <w:rPr>
          <w:rFonts w:hint="eastAsia"/>
          <w:szCs w:val="21"/>
        </w:rPr>
        <w:t>．</w:t>
      </w:r>
      <w:r>
        <w:rPr>
          <w:rFonts w:ascii="宋体" w:hAnsi="宋体" w:hint="eastAsia"/>
        </w:rPr>
        <w:t>掌握</w:t>
      </w:r>
      <w:r>
        <w:rPr>
          <w:rFonts w:hint="eastAsia"/>
        </w:rPr>
        <w:t>用累积法测定单摆的周期，再测定重力加速度。</w:t>
      </w:r>
    </w:p>
    <w:p w:rsidR="00F152B9" w:rsidRDefault="00F152B9" w:rsidP="00F152B9">
      <w:pPr>
        <w:spacing w:line="360" w:lineRule="exact"/>
        <w:ind w:firstLineChars="100" w:firstLine="210"/>
      </w:pPr>
      <w:r>
        <w:rPr>
          <w:rFonts w:hint="eastAsia"/>
        </w:rPr>
        <w:t>4</w:t>
      </w:r>
      <w:r>
        <w:rPr>
          <w:rFonts w:hint="eastAsia"/>
        </w:rPr>
        <w:t>．学习光电计时装置的使用。</w:t>
      </w:r>
    </w:p>
    <w:p w:rsidR="00F152B9" w:rsidRPr="006E085F" w:rsidRDefault="00F152B9" w:rsidP="00F152B9">
      <w:pPr>
        <w:pStyle w:val="3"/>
        <w:spacing w:before="0" w:after="0" w:line="360" w:lineRule="exact"/>
        <w:rPr>
          <w:sz w:val="21"/>
          <w:szCs w:val="21"/>
        </w:rPr>
      </w:pPr>
      <w:bookmarkStart w:id="1" w:name="_Toc148368879"/>
      <w:r w:rsidRPr="006E085F">
        <w:rPr>
          <w:rFonts w:hint="eastAsia"/>
          <w:sz w:val="21"/>
          <w:szCs w:val="21"/>
        </w:rPr>
        <w:t>二、实验设备</w:t>
      </w:r>
      <w:bookmarkEnd w:id="1"/>
    </w:p>
    <w:p w:rsidR="00F152B9" w:rsidRDefault="00F152B9" w:rsidP="00F152B9">
      <w:pPr>
        <w:spacing w:line="360" w:lineRule="exact"/>
        <w:rPr>
          <w:szCs w:val="21"/>
        </w:rPr>
      </w:pPr>
      <w:r>
        <w:rPr>
          <w:rFonts w:hint="eastAsia"/>
          <w:szCs w:val="21"/>
        </w:rPr>
        <w:t>单摆、卷尺、光电计时装置。</w:t>
      </w:r>
    </w:p>
    <w:p w:rsidR="00F152B9" w:rsidRDefault="00F152B9" w:rsidP="00F152B9">
      <w:pPr>
        <w:spacing w:line="360" w:lineRule="exact"/>
        <w:ind w:left="420"/>
        <w:rPr>
          <w:szCs w:val="21"/>
        </w:rPr>
      </w:pP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一</w:t>
      </w:r>
      <w:r>
        <w:rPr>
          <w:rFonts w:hint="eastAsia"/>
          <w:szCs w:val="21"/>
        </w:rPr>
        <w:t xml:space="preserve">) </w:t>
      </w:r>
      <w:r>
        <w:rPr>
          <w:rFonts w:hint="eastAsia"/>
          <w:szCs w:val="21"/>
        </w:rPr>
        <w:t>光电计时装置</w:t>
      </w:r>
    </w:p>
    <w:p w:rsidR="00F152B9" w:rsidRDefault="00F152B9" w:rsidP="00F152B9">
      <w:pPr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这一部分主要用来显示单摆周期，并指示计时状态以及提供光电门工作电源。其面板如</w:t>
      </w:r>
    </w:p>
    <w:p w:rsidR="00F152B9" w:rsidRDefault="00F152B9" w:rsidP="00F152B9">
      <w:pPr>
        <w:spacing w:line="360" w:lineRule="exact"/>
        <w:rPr>
          <w:szCs w:val="21"/>
        </w:rPr>
      </w:pPr>
      <w:r>
        <w:rPr>
          <w:rFonts w:hint="eastAsia"/>
          <w:szCs w:val="21"/>
        </w:rPr>
        <w:t>图一所示，由计时指示、参量显示、数据显示和功能键几部分组成。</w:t>
      </w:r>
    </w:p>
    <w:p w:rsidR="00F152B9" w:rsidRDefault="00A32219" w:rsidP="00F152B9">
      <w:pPr>
        <w:spacing w:line="360" w:lineRule="exact"/>
        <w:rPr>
          <w:szCs w:val="21"/>
        </w:rPr>
      </w:pPr>
      <w:r>
        <w:rPr>
          <w:noProof/>
          <w:szCs w:val="2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71.95pt;margin-top:.95pt;width:270.05pt;height:146.6pt;z-index:251660288">
            <v:imagedata r:id="rId6" o:title=""/>
          </v:shape>
          <o:OLEObject Type="Embed" ProgID="CorelDRAW.Graphic.11" ShapeID="_x0000_s1027" DrawAspect="Content" ObjectID="_1607242007" r:id="rId7"/>
        </w:object>
      </w:r>
    </w:p>
    <w:p w:rsidR="00F152B9" w:rsidRDefault="00F152B9" w:rsidP="00F152B9">
      <w:pPr>
        <w:spacing w:line="360" w:lineRule="exact"/>
        <w:rPr>
          <w:szCs w:val="21"/>
        </w:rPr>
      </w:pPr>
    </w:p>
    <w:p w:rsidR="00F152B9" w:rsidRDefault="00F152B9" w:rsidP="00F152B9">
      <w:pPr>
        <w:spacing w:line="360" w:lineRule="exact"/>
        <w:rPr>
          <w:szCs w:val="21"/>
        </w:rPr>
      </w:pPr>
    </w:p>
    <w:p w:rsidR="00F152B9" w:rsidRPr="006E085F" w:rsidRDefault="00F152B9" w:rsidP="00F152B9">
      <w:pPr>
        <w:spacing w:line="360" w:lineRule="exact"/>
        <w:rPr>
          <w:szCs w:val="21"/>
        </w:rPr>
      </w:pPr>
    </w:p>
    <w:p w:rsidR="00F152B9" w:rsidRDefault="00F152B9" w:rsidP="00F152B9">
      <w:pPr>
        <w:spacing w:line="360" w:lineRule="exact"/>
        <w:rPr>
          <w:szCs w:val="21"/>
        </w:rPr>
      </w:pPr>
    </w:p>
    <w:p w:rsidR="00F152B9" w:rsidRDefault="00F152B9" w:rsidP="00F152B9">
      <w:pPr>
        <w:spacing w:line="360" w:lineRule="exact"/>
        <w:rPr>
          <w:szCs w:val="21"/>
        </w:rPr>
      </w:pPr>
    </w:p>
    <w:p w:rsidR="00F152B9" w:rsidRDefault="00F152B9" w:rsidP="00F152B9">
      <w:pPr>
        <w:spacing w:line="360" w:lineRule="exact"/>
        <w:rPr>
          <w:szCs w:val="21"/>
        </w:rPr>
      </w:pPr>
    </w:p>
    <w:p w:rsidR="00F152B9" w:rsidRPr="00B4331E" w:rsidRDefault="00F152B9" w:rsidP="00F152B9">
      <w:pPr>
        <w:spacing w:line="360" w:lineRule="exact"/>
        <w:rPr>
          <w:szCs w:val="21"/>
        </w:rPr>
      </w:pPr>
    </w:p>
    <w:p w:rsidR="00F152B9" w:rsidRPr="00341806" w:rsidRDefault="00F152B9" w:rsidP="00F152B9">
      <w:pPr>
        <w:spacing w:line="360" w:lineRule="exact"/>
        <w:ind w:firstLineChars="100" w:firstLine="210"/>
      </w:pPr>
      <w:r>
        <w:rPr>
          <w:rFonts w:hint="eastAsia"/>
        </w:rPr>
        <w:t>（二）单摆实验仪机械结构部分</w:t>
      </w:r>
    </w:p>
    <w:p w:rsidR="00682D3D" w:rsidRDefault="00F152B9" w:rsidP="00F152B9">
      <w:pPr>
        <w:spacing w:line="360" w:lineRule="exact"/>
        <w:ind w:firstLineChars="200" w:firstLine="420"/>
      </w:pPr>
      <w:r>
        <w:rPr>
          <w:rFonts w:hint="eastAsia"/>
        </w:rPr>
        <w:t>单摆实验仪机械结构部分如图二所示，主要由底座、光电门、摆角指示板、线长调节装置、导线装置等几大部分组成。</w:t>
      </w:r>
    </w:p>
    <w:p w:rsidR="00682D3D" w:rsidRDefault="00682D3D">
      <w:pPr>
        <w:widowControl/>
        <w:jc w:val="left"/>
      </w:pPr>
      <w:r>
        <w:br w:type="page"/>
      </w:r>
    </w:p>
    <w:p w:rsidR="00F152B9" w:rsidRPr="00682D3D" w:rsidRDefault="00F152B9" w:rsidP="00F152B9">
      <w:pPr>
        <w:spacing w:line="360" w:lineRule="exact"/>
        <w:ind w:firstLineChars="200" w:firstLine="420"/>
      </w:pPr>
    </w:p>
    <w:p w:rsidR="00F152B9" w:rsidRDefault="00A32219" w:rsidP="00F152B9">
      <w:r>
        <w:rPr>
          <w:noProof/>
        </w:rPr>
        <w:object w:dxaOrig="1440" w:dyaOrig="1440">
          <v:shape id="_x0000_s1026" type="#_x0000_t75" style="position:absolute;left:0;text-align:left;margin-left:45pt;margin-top:10.45pt;width:133.5pt;height:211.5pt;z-index:251659264">
            <v:imagedata r:id="rId8" o:title=""/>
          </v:shape>
          <o:OLEObject Type="Embed" ProgID="CorelDRAW.Graphic.11" ShapeID="_x0000_s1026" DrawAspect="Content" ObjectID="_1607242008" r:id="rId9"/>
        </w:object>
      </w:r>
      <w:r>
        <w:rPr>
          <w:sz w:val="24"/>
          <w:szCs w:val="24"/>
        </w:rPr>
        <w:object w:dxaOrig="1440" w:dyaOrig="1440">
          <v:shape id="_x0000_s1028" type="#_x0000_t75" style="position:absolute;left:0;text-align:left;margin-left:225pt;margin-top:3.55pt;width:122.5pt;height:218.4pt;z-index:251661312">
            <v:imagedata r:id="rId10" o:title=""/>
          </v:shape>
          <o:OLEObject Type="Embed" ProgID="CorelDRAW.Graphic.11" ShapeID="_x0000_s1028" DrawAspect="Content" ObjectID="_1607242009" r:id="rId11"/>
        </w:object>
      </w:r>
    </w:p>
    <w:p w:rsidR="00F152B9" w:rsidRDefault="00F152B9" w:rsidP="00F152B9"/>
    <w:p w:rsidR="00F152B9" w:rsidRDefault="00F152B9" w:rsidP="00F152B9"/>
    <w:p w:rsidR="00F152B9" w:rsidRDefault="00F152B9" w:rsidP="00F152B9"/>
    <w:p w:rsidR="00F152B9" w:rsidRDefault="00F152B9" w:rsidP="00F152B9"/>
    <w:p w:rsidR="00F152B9" w:rsidRPr="006E085F" w:rsidRDefault="00F152B9" w:rsidP="00F152B9"/>
    <w:p w:rsidR="00F152B9" w:rsidRDefault="00F152B9" w:rsidP="00F152B9"/>
    <w:p w:rsidR="00F152B9" w:rsidRDefault="00F152B9" w:rsidP="00F152B9"/>
    <w:p w:rsidR="00F152B9" w:rsidRDefault="00F152B9" w:rsidP="00F152B9"/>
    <w:p w:rsidR="00F152B9" w:rsidRDefault="00F152B9" w:rsidP="00F152B9"/>
    <w:p w:rsidR="00F152B9" w:rsidRPr="00341806" w:rsidRDefault="00F152B9" w:rsidP="00F152B9"/>
    <w:p w:rsidR="00682D3D" w:rsidRDefault="00682D3D" w:rsidP="00F152B9">
      <w:pPr>
        <w:pStyle w:val="3"/>
        <w:spacing w:beforeLines="50" w:before="156" w:after="0" w:line="360" w:lineRule="exact"/>
        <w:rPr>
          <w:sz w:val="21"/>
          <w:szCs w:val="21"/>
        </w:rPr>
      </w:pPr>
      <w:bookmarkStart w:id="2" w:name="_Toc148368880"/>
    </w:p>
    <w:p w:rsidR="00682D3D" w:rsidRDefault="00682D3D" w:rsidP="00F152B9">
      <w:pPr>
        <w:pStyle w:val="3"/>
        <w:spacing w:beforeLines="50" w:before="156" w:after="0" w:line="360" w:lineRule="exact"/>
        <w:rPr>
          <w:sz w:val="21"/>
          <w:szCs w:val="21"/>
        </w:rPr>
      </w:pPr>
    </w:p>
    <w:p w:rsidR="00682D3D" w:rsidRDefault="00682D3D" w:rsidP="00F152B9">
      <w:pPr>
        <w:pStyle w:val="3"/>
        <w:spacing w:beforeLines="50" w:before="156" w:after="0" w:line="360" w:lineRule="exact"/>
        <w:rPr>
          <w:sz w:val="21"/>
          <w:szCs w:val="21"/>
        </w:rPr>
      </w:pPr>
    </w:p>
    <w:p w:rsidR="00F152B9" w:rsidRPr="006E085F" w:rsidRDefault="00F152B9" w:rsidP="00F152B9">
      <w:pPr>
        <w:pStyle w:val="3"/>
        <w:spacing w:beforeLines="50" w:before="156" w:after="0" w:line="360" w:lineRule="exact"/>
        <w:rPr>
          <w:sz w:val="21"/>
          <w:szCs w:val="21"/>
        </w:rPr>
      </w:pPr>
      <w:r w:rsidRPr="006E085F">
        <w:rPr>
          <w:rFonts w:hint="eastAsia"/>
          <w:sz w:val="21"/>
          <w:szCs w:val="21"/>
        </w:rPr>
        <w:t>三、实验原理</w:t>
      </w:r>
      <w:bookmarkEnd w:id="2"/>
    </w:p>
    <w:p w:rsidR="00F152B9" w:rsidRDefault="00F152B9" w:rsidP="00F152B9">
      <w:pPr>
        <w:tabs>
          <w:tab w:val="left" w:pos="540"/>
          <w:tab w:val="left" w:pos="2520"/>
          <w:tab w:val="left" w:pos="4860"/>
        </w:tabs>
        <w:spacing w:line="360" w:lineRule="exact"/>
        <w:ind w:firstLine="459"/>
        <w:rPr>
          <w:rFonts w:ascii="宋体" w:hAnsi="宋体"/>
        </w:rPr>
      </w:pPr>
      <w:r>
        <w:rPr>
          <w:rFonts w:ascii="宋体" w:hAnsi="宋体" w:hint="eastAsia"/>
        </w:rPr>
        <w:t>一根不可伸长的细线，下端悬挂一个小球。当细线质量比小球的质量小很多，而且小球的直径又比细线的长度小很多时，此种装置称为单摆，如图三所示。如果把小球稍微拉开一定距离，小球在重力作用下可在垂直平面内做往复运动。单摆一个完整的往复运动所用的时间称为一个周期。当摆动的角度小于</w:t>
      </w:r>
      <w:r w:rsidRPr="00C53B49">
        <w:rPr>
          <w:rFonts w:ascii="宋体" w:hAnsi="宋体"/>
          <w:position w:val="-6"/>
        </w:rPr>
        <w:object w:dxaOrig="260" w:dyaOrig="260">
          <v:shape id="_x0000_i1028" type="#_x0000_t75" style="width:12.75pt;height:12.75pt" o:ole="">
            <v:imagedata r:id="rId12" o:title=""/>
          </v:shape>
          <o:OLEObject Type="Embed" ProgID="Equation.3" ShapeID="_x0000_i1028" DrawAspect="Content" ObjectID="_1607241960" r:id="rId13"/>
        </w:object>
      </w:r>
      <w:r>
        <w:rPr>
          <w:rFonts w:ascii="宋体" w:hAnsi="宋体" w:hint="eastAsia"/>
        </w:rPr>
        <w:t>时，可以证明单摆的周期</w:t>
      </w:r>
      <w:r>
        <w:rPr>
          <w:rFonts w:ascii="宋体" w:hAnsi="宋体"/>
        </w:rPr>
        <w:t>T</w:t>
      </w:r>
      <w:r>
        <w:rPr>
          <w:rFonts w:ascii="宋体" w:hAnsi="宋体" w:hint="eastAsia"/>
        </w:rPr>
        <w:t xml:space="preserve">满足下面公式:  </w:t>
      </w:r>
    </w:p>
    <w:p w:rsidR="00F152B9" w:rsidRDefault="00F152B9" w:rsidP="00F152B9">
      <w:pPr>
        <w:tabs>
          <w:tab w:val="left" w:pos="540"/>
          <w:tab w:val="left" w:pos="2520"/>
          <w:tab w:val="left" w:pos="4860"/>
        </w:tabs>
        <w:ind w:firstLineChars="1218" w:firstLine="2558"/>
        <w:rPr>
          <w:rFonts w:ascii="宋体" w:hAnsi="宋体"/>
        </w:rPr>
      </w:pPr>
      <w:r>
        <w:rPr>
          <w:rFonts w:ascii="宋体" w:hAnsi="宋体" w:hint="eastAsia"/>
        </w:rPr>
        <w:t xml:space="preserve">          </w:t>
      </w:r>
      <w:r w:rsidRPr="006E085F">
        <w:rPr>
          <w:rFonts w:ascii="宋体" w:hAnsi="宋体" w:hint="eastAsia"/>
          <w:position w:val="-28"/>
        </w:rPr>
        <w:object w:dxaOrig="999" w:dyaOrig="680">
          <v:shape id="_x0000_i1029" type="#_x0000_t75" style="width:42pt;height:28.5pt" o:ole="" fillcolor="window">
            <v:imagedata r:id="rId14" o:title=""/>
          </v:shape>
          <o:OLEObject Type="Embed" ProgID="Equation.3" ShapeID="_x0000_i1029" DrawAspect="Content" ObjectID="_1607241961" r:id="rId15"/>
        </w:object>
      </w:r>
      <w:r>
        <w:rPr>
          <w:rFonts w:ascii="宋体" w:hAnsi="宋体" w:hint="eastAsia"/>
        </w:rPr>
        <w:t xml:space="preserve">                          （1）</w:t>
      </w:r>
    </w:p>
    <w:p w:rsidR="00F152B9" w:rsidRPr="00770F37" w:rsidRDefault="00F152B9" w:rsidP="00F152B9">
      <w:pPr>
        <w:tabs>
          <w:tab w:val="left" w:pos="540"/>
        </w:tabs>
        <w:spacing w:line="300" w:lineRule="auto"/>
        <w:ind w:firstLine="462"/>
        <w:jc w:val="center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</w:t>
      </w:r>
      <w:r w:rsidRPr="006E085F">
        <w:rPr>
          <w:rFonts w:ascii="宋体" w:hAnsi="宋体" w:hint="eastAsia"/>
          <w:position w:val="-22"/>
        </w:rPr>
        <w:object w:dxaOrig="1080" w:dyaOrig="560">
          <v:shape id="_x0000_i1030" type="#_x0000_t75" style="width:45.75pt;height:24pt" o:ole="" fillcolor="window">
            <v:imagedata r:id="rId16" o:title=""/>
          </v:shape>
          <o:OLEObject Type="Embed" ProgID="Equation.3" ShapeID="_x0000_i1030" DrawAspect="Content" ObjectID="_1607241962" r:id="rId17"/>
        </w:object>
      </w:r>
      <w:r>
        <w:rPr>
          <w:rFonts w:ascii="宋体" w:hAnsi="宋体" w:hint="eastAsia"/>
        </w:rPr>
        <w:t xml:space="preserve">                          （2）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spacing w:line="360" w:lineRule="exact"/>
        <w:ind w:firstLine="420"/>
        <w:rPr>
          <w:szCs w:val="21"/>
        </w:rPr>
      </w:pPr>
      <w:r>
        <w:rPr>
          <w:rFonts w:ascii="宋体" w:hAnsi="MS Sans Serif" w:hint="eastAsia"/>
          <w:szCs w:val="21"/>
        </w:rPr>
        <w:t>设小球的质量为</w:t>
      </w:r>
      <w:r w:rsidRPr="006E085F">
        <w:rPr>
          <w:szCs w:val="21"/>
        </w:rPr>
        <w:t>m</w:t>
      </w:r>
      <w:r>
        <w:rPr>
          <w:rFonts w:ascii="宋体" w:hAnsi="MS Sans Serif" w:hint="eastAsia"/>
          <w:szCs w:val="21"/>
        </w:rPr>
        <w:t>，其质心到摆的支点的距离为</w:t>
      </w:r>
      <w:r w:rsidRPr="00886293">
        <w:rPr>
          <w:i/>
          <w:szCs w:val="21"/>
        </w:rPr>
        <w:t>l</w:t>
      </w:r>
      <w:r>
        <w:rPr>
          <w:rFonts w:hint="eastAsia"/>
          <w:szCs w:val="21"/>
        </w:rPr>
        <w:t>（摆长）。由图三可知，小球受重力</w:t>
      </w:r>
      <w:r w:rsidRPr="000A6231">
        <w:rPr>
          <w:position w:val="-6"/>
          <w:szCs w:val="21"/>
        </w:rPr>
        <w:object w:dxaOrig="240" w:dyaOrig="260">
          <v:shape id="_x0000_i1031" type="#_x0000_t75" style="width:12pt;height:12.75pt" o:ole="">
            <v:imagedata r:id="rId18" o:title=""/>
          </v:shape>
          <o:OLEObject Type="Embed" ProgID="Equation.3" ShapeID="_x0000_i1031" DrawAspect="Content" ObjectID="_1607241963" r:id="rId19"/>
        </w:object>
      </w:r>
      <w:r>
        <w:rPr>
          <w:rFonts w:hint="eastAsia"/>
          <w:szCs w:val="21"/>
        </w:rPr>
        <w:t>和线拉力</w:t>
      </w:r>
      <w:r w:rsidRPr="000A6231">
        <w:rPr>
          <w:position w:val="-4"/>
          <w:szCs w:val="21"/>
        </w:rPr>
        <w:object w:dxaOrig="200" w:dyaOrig="240">
          <v:shape id="_x0000_i1032" type="#_x0000_t75" style="width:9.75pt;height:12pt" o:ole="">
            <v:imagedata r:id="rId20" o:title=""/>
          </v:shape>
          <o:OLEObject Type="Embed" ProgID="Equation.3" ShapeID="_x0000_i1032" DrawAspect="Content" ObjectID="_1607241964" r:id="rId21"/>
        </w:object>
      </w:r>
      <w:r>
        <w:rPr>
          <w:rFonts w:hint="eastAsia"/>
          <w:szCs w:val="21"/>
        </w:rPr>
        <w:t>作用，重力可分解为作用在小球上的切向力</w:t>
      </w:r>
      <w:r w:rsidRPr="004F014A">
        <w:rPr>
          <w:position w:val="-10"/>
          <w:szCs w:val="21"/>
        </w:rPr>
        <w:object w:dxaOrig="260" w:dyaOrig="320">
          <v:shape id="_x0000_i1033" type="#_x0000_t75" style="width:12.75pt;height:15.75pt" o:ole="">
            <v:imagedata r:id="rId22" o:title=""/>
          </v:shape>
          <o:OLEObject Type="Embed" ProgID="Equation.3" ShapeID="_x0000_i1033" DrawAspect="Content" ObjectID="_1607241965" r:id="rId23"/>
        </w:object>
      </w:r>
      <w:r>
        <w:rPr>
          <w:rFonts w:hint="eastAsia"/>
          <w:szCs w:val="21"/>
        </w:rPr>
        <w:t>和与拉力反向上的力</w:t>
      </w:r>
      <w:r w:rsidRPr="004F014A">
        <w:rPr>
          <w:position w:val="-10"/>
          <w:szCs w:val="21"/>
        </w:rPr>
        <w:object w:dxaOrig="300" w:dyaOrig="320">
          <v:shape id="_x0000_i1034" type="#_x0000_t75" style="width:15pt;height:15.75pt" o:ole="">
            <v:imagedata r:id="rId24" o:title=""/>
          </v:shape>
          <o:OLEObject Type="Embed" ProgID="Equation.3" ShapeID="_x0000_i1034" DrawAspect="Content" ObjectID="_1607241966" r:id="rId25"/>
        </w:object>
      </w:r>
      <w:r>
        <w:rPr>
          <w:rFonts w:hint="eastAsia"/>
          <w:szCs w:val="21"/>
        </w:rPr>
        <w:t>，其中切向力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rPr>
          <w:szCs w:val="21"/>
        </w:rPr>
      </w:pPr>
      <w:r>
        <w:rPr>
          <w:rFonts w:hint="eastAsia"/>
          <w:szCs w:val="21"/>
        </w:rPr>
        <w:t>的大小为：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rPr>
          <w:szCs w:val="21"/>
        </w:rPr>
      </w:pPr>
      <w:r>
        <w:rPr>
          <w:rFonts w:hint="eastAsia"/>
          <w:szCs w:val="21"/>
        </w:rPr>
        <w:t xml:space="preserve">                                 </w:t>
      </w:r>
      <w:r w:rsidRPr="001F62AC">
        <w:rPr>
          <w:position w:val="-10"/>
          <w:szCs w:val="21"/>
        </w:rPr>
        <w:object w:dxaOrig="2000" w:dyaOrig="320">
          <v:shape id="_x0000_i1035" type="#_x0000_t75" style="width:99.75pt;height:15.75pt" o:ole="">
            <v:imagedata r:id="rId26" o:title=""/>
          </v:shape>
          <o:OLEObject Type="Embed" ProgID="Equation.3" ShapeID="_x0000_i1035" DrawAspect="Content" ObjectID="_1607241967" r:id="rId27"/>
        </w:object>
      </w:r>
      <w:r>
        <w:rPr>
          <w:rFonts w:hint="eastAsia"/>
          <w:szCs w:val="21"/>
        </w:rPr>
        <w:t xml:space="preserve">            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它总指向平衡点</w:t>
      </w:r>
      <w:r w:rsidRPr="00886293">
        <w:rPr>
          <w:rFonts w:ascii="宋体" w:hAnsi="MS Sans Serif"/>
          <w:position w:val="-6"/>
          <w:szCs w:val="21"/>
        </w:rPr>
        <w:object w:dxaOrig="220" w:dyaOrig="260">
          <v:shape id="_x0000_i1036" type="#_x0000_t75" style="width:11.25pt;height:12.75pt" o:ole="">
            <v:imagedata r:id="rId28" o:title=""/>
          </v:shape>
          <o:OLEObject Type="Embed" ProgID="Equation.3" ShapeID="_x0000_i1036" DrawAspect="Content" ObjectID="_1607241968" r:id="rId29"/>
        </w:object>
      </w:r>
      <w:r>
        <w:rPr>
          <w:rFonts w:ascii="宋体" w:hAnsi="宋体" w:hint="eastAsia"/>
          <w:szCs w:val="21"/>
        </w:rPr>
        <w:t>。当</w:t>
      </w:r>
      <w:r w:rsidRPr="00D66AD8">
        <w:rPr>
          <w:rFonts w:ascii="宋体" w:hAnsi="宋体"/>
          <w:i/>
          <w:position w:val="-6"/>
          <w:szCs w:val="21"/>
        </w:rPr>
        <w:object w:dxaOrig="200" w:dyaOrig="260">
          <v:shape id="_x0000_i1037" type="#_x0000_t75" style="width:9.75pt;height:12.75pt" o:ole="">
            <v:imagedata r:id="rId30" o:title=""/>
          </v:shape>
          <o:OLEObject Type="Embed" ProgID="Equation.3" ShapeID="_x0000_i1037" DrawAspect="Content" ObjectID="_1607241969" r:id="rId31"/>
        </w:object>
      </w:r>
      <w:r>
        <w:rPr>
          <w:rFonts w:ascii="宋体" w:hAnsi="宋体" w:hint="eastAsia"/>
          <w:szCs w:val="21"/>
        </w:rPr>
        <w:t>角很小时，则</w:t>
      </w:r>
      <w:r w:rsidRPr="00D66AD8">
        <w:rPr>
          <w:rFonts w:ascii="宋体" w:hAnsi="宋体"/>
          <w:i/>
          <w:position w:val="-6"/>
          <w:szCs w:val="21"/>
        </w:rPr>
        <w:object w:dxaOrig="820" w:dyaOrig="260">
          <v:shape id="_x0000_i1038" type="#_x0000_t75" style="width:41.25pt;height:12.75pt" o:ole="">
            <v:imagedata r:id="rId32" o:title=""/>
          </v:shape>
          <o:OLEObject Type="Embed" ProgID="Equation.3" ShapeID="_x0000_i1038" DrawAspect="Content" ObjectID="_1607241970" r:id="rId33"/>
        </w:object>
      </w:r>
      <w:r>
        <w:rPr>
          <w:rFonts w:ascii="宋体" w:hAnsi="宋体" w:hint="eastAsia"/>
          <w:szCs w:val="21"/>
        </w:rPr>
        <w:t>,切向力的大小为</w:t>
      </w:r>
      <w:r w:rsidRPr="00D66AD8">
        <w:rPr>
          <w:rFonts w:ascii="宋体" w:hAnsi="宋体"/>
          <w:i/>
          <w:position w:val="-10"/>
          <w:szCs w:val="21"/>
        </w:rPr>
        <w:object w:dxaOrig="460" w:dyaOrig="300">
          <v:shape id="_x0000_i1039" type="#_x0000_t75" style="width:23.25pt;height:15pt" o:ole="">
            <v:imagedata r:id="rId34" o:title=""/>
          </v:shape>
          <o:OLEObject Type="Embed" ProgID="Equation.3" ShapeID="_x0000_i1039" DrawAspect="Content" ObjectID="_1607241971" r:id="rId35"/>
        </w:object>
      </w:r>
      <w:r>
        <w:rPr>
          <w:rFonts w:ascii="宋体" w:hAnsi="宋体" w:hint="eastAsia"/>
          <w:szCs w:val="21"/>
        </w:rPr>
        <w:t>，按牛顿第二定律，质点的运动方程为</w:t>
      </w:r>
    </w:p>
    <w:p w:rsidR="00F152B9" w:rsidRPr="0018308A" w:rsidRDefault="00F152B9" w:rsidP="00F152B9">
      <w:pPr>
        <w:tabs>
          <w:tab w:val="left" w:pos="3645"/>
        </w:tabs>
        <w:autoSpaceDE w:val="0"/>
        <w:autoSpaceDN w:val="0"/>
        <w:adjustRightInd w:val="0"/>
        <w:jc w:val="center"/>
        <w:rPr>
          <w:rFonts w:ascii="宋体" w:hAnsi="宋体"/>
          <w:szCs w:val="21"/>
        </w:rPr>
      </w:pPr>
      <w:r>
        <w:rPr>
          <w:rFonts w:hint="eastAsia"/>
        </w:rPr>
        <w:t xml:space="preserve">                       </w:t>
      </w:r>
      <w:r w:rsidRPr="00697423">
        <w:rPr>
          <w:position w:val="-12"/>
        </w:rPr>
        <w:object w:dxaOrig="1219" w:dyaOrig="340">
          <v:shape id="_x0000_i1040" type="#_x0000_t75" style="width:63pt;height:17.25pt" o:ole="">
            <v:imagedata r:id="rId36" o:title=""/>
          </v:shape>
          <o:OLEObject Type="Embed" ProgID="Equation.3" ShapeID="_x0000_i1040" DrawAspect="Content" ObjectID="_1607241972" r:id="rId37"/>
        </w:object>
      </w:r>
      <w:r>
        <w:rPr>
          <w:rFonts w:hint="eastAsia"/>
        </w:rPr>
        <w:t xml:space="preserve">                   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jc w:val="center"/>
      </w:pPr>
      <w:r>
        <w:rPr>
          <w:rFonts w:hint="eastAsia"/>
        </w:rPr>
        <w:t xml:space="preserve">                       </w:t>
      </w:r>
      <w:r w:rsidRPr="006E085F">
        <w:rPr>
          <w:position w:val="-22"/>
        </w:rPr>
        <w:object w:dxaOrig="1460" w:dyaOrig="580">
          <v:shape id="_x0000_i1041" type="#_x0000_t75" style="width:73.5pt;height:29.25pt" o:ole="">
            <v:imagedata r:id="rId38" o:title=""/>
          </v:shape>
          <o:OLEObject Type="Embed" ProgID="Equation.3" ShapeID="_x0000_i1041" DrawAspect="Content" ObjectID="_1607241973" r:id="rId39"/>
        </w:objec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</w:p>
    <w:p w:rsidR="00F152B9" w:rsidRPr="0018308A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宋体"/>
          <w:sz w:val="30"/>
          <w:szCs w:val="30"/>
          <w:vertAlign w:val="subscript"/>
        </w:rPr>
      </w:pPr>
      <w:r>
        <w:rPr>
          <w:rFonts w:hint="eastAsia"/>
        </w:rPr>
        <w:t>即</w:t>
      </w:r>
      <w:r>
        <w:rPr>
          <w:rFonts w:hint="eastAsia"/>
        </w:rPr>
        <w:t xml:space="preserve">                             </w:t>
      </w:r>
      <w:r w:rsidRPr="006E085F">
        <w:rPr>
          <w:position w:val="-22"/>
        </w:rPr>
        <w:object w:dxaOrig="1140" w:dyaOrig="580">
          <v:shape id="_x0000_i1042" type="#_x0000_t75" style="width:58.5pt;height:29.25pt" o:ole="">
            <v:imagedata r:id="rId40" o:title=""/>
          </v:shape>
          <o:OLEObject Type="Embed" ProgID="Equation.3" ShapeID="_x0000_i1042" DrawAspect="Content" ObjectID="_1607241974" r:id="rId41"/>
        </w:objec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</w:pPr>
      <w:r>
        <w:rPr>
          <w:rFonts w:ascii="宋体" w:hAnsi="MS Sans Serif" w:hint="eastAsia"/>
          <w:szCs w:val="21"/>
        </w:rPr>
        <w:t>这是一个简谐运动方程，可知该简谐振动角频率</w:t>
      </w:r>
      <w:r w:rsidRPr="0072591C">
        <w:rPr>
          <w:rFonts w:ascii="宋体" w:hAnsi="MS Sans Serif"/>
          <w:position w:val="-6"/>
          <w:szCs w:val="21"/>
        </w:rPr>
        <w:object w:dxaOrig="220" w:dyaOrig="200">
          <v:shape id="_x0000_i1043" type="#_x0000_t75" style="width:11.25pt;height:9.75pt" o:ole="">
            <v:imagedata r:id="rId42" o:title=""/>
          </v:shape>
          <o:OLEObject Type="Embed" ProgID="Equation.3" ShapeID="_x0000_i1043" DrawAspect="Content" ObjectID="_1607241975" r:id="rId43"/>
        </w:object>
      </w:r>
      <w:r>
        <w:rPr>
          <w:rFonts w:ascii="宋体" w:hAnsi="MS Sans Serif" w:hint="eastAsia"/>
          <w:szCs w:val="21"/>
        </w:rPr>
        <w:t>的平方等于</w:t>
      </w:r>
      <w:r w:rsidRPr="006E085F">
        <w:rPr>
          <w:position w:val="-16"/>
        </w:rPr>
        <w:object w:dxaOrig="380" w:dyaOrig="460">
          <v:shape id="_x0000_i1044" type="#_x0000_t75" style="width:18.75pt;height:23.25pt" o:ole="">
            <v:imagedata r:id="rId44" o:title=""/>
          </v:shape>
          <o:OLEObject Type="Embed" ProgID="Equation.3" ShapeID="_x0000_i1044" DrawAspect="Content" ObjectID="_1607241976" r:id="rId45"/>
        </w:object>
      </w:r>
      <w:r>
        <w:rPr>
          <w:rFonts w:ascii="宋体" w:hAnsi="MS Sans Serif" w:hint="eastAsia"/>
          <w:szCs w:val="21"/>
        </w:rPr>
        <w:t>， 由此可得</w:t>
      </w:r>
      <w:r>
        <w:rPr>
          <w:rFonts w:hint="eastAsia"/>
        </w:rPr>
        <w:t>：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jc w:val="center"/>
        <w:rPr>
          <w:rFonts w:ascii="宋体" w:hAnsi="MS Sans Serif"/>
          <w:szCs w:val="21"/>
        </w:rPr>
      </w:pPr>
      <w:r>
        <w:rPr>
          <w:rFonts w:hint="eastAsia"/>
        </w:rPr>
        <w:lastRenderedPageBreak/>
        <w:t xml:space="preserve">                       </w:t>
      </w:r>
      <w:r w:rsidRPr="006E085F">
        <w:rPr>
          <w:position w:val="-24"/>
        </w:rPr>
        <w:object w:dxaOrig="1280" w:dyaOrig="639">
          <v:shape id="_x0000_i1045" type="#_x0000_t75" style="width:63.75pt;height:32.25pt" o:ole="">
            <v:imagedata r:id="rId46" o:title=""/>
          </v:shape>
          <o:OLEObject Type="Embed" ProgID="Equation.3" ShapeID="_x0000_i1045" DrawAspect="Content" ObjectID="_1607241977" r:id="rId47"/>
        </w:object>
      </w:r>
      <w:r>
        <w:rPr>
          <w:rFonts w:hint="eastAsia"/>
        </w:rPr>
        <w:t xml:space="preserve">                  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jc w:val="center"/>
      </w:pPr>
      <w:r w:rsidRPr="006E085F">
        <w:rPr>
          <w:position w:val="-28"/>
        </w:rPr>
        <w:object w:dxaOrig="999" w:dyaOrig="680">
          <v:shape id="_x0000_i1046" type="#_x0000_t75" style="width:50.25pt;height:33.75pt" o:ole="">
            <v:imagedata r:id="rId48" o:title=""/>
          </v:shape>
          <o:OLEObject Type="Embed" ProgID="Equation.3" ShapeID="_x0000_i1046" DrawAspect="Content" ObjectID="_1607241978" r:id="rId49"/>
        </w:objec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spacing w:line="360" w:lineRule="exact"/>
        <w:ind w:firstLineChars="200" w:firstLine="420"/>
      </w:pPr>
      <w:r>
        <w:rPr>
          <w:rFonts w:hint="eastAsia"/>
        </w:rPr>
        <w:t>据上式可知，单摆的周期只与摆长和重力加速度有关。如果测量出单摆的周期和摆长，就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spacing w:line="360" w:lineRule="exact"/>
        <w:rPr>
          <w:rFonts w:ascii="宋体" w:hAnsi="MS Sans Serif"/>
          <w:szCs w:val="21"/>
        </w:rPr>
      </w:pPr>
      <w:r>
        <w:rPr>
          <w:rFonts w:hint="eastAsia"/>
        </w:rPr>
        <w:t>可以计算出重力加速度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jc w:val="center"/>
        <w:rPr>
          <w:rFonts w:ascii="宋体" w:hAnsi="MS Sans Serif"/>
          <w:szCs w:val="21"/>
        </w:rPr>
      </w:pPr>
      <w:r w:rsidRPr="00F13C98">
        <w:rPr>
          <w:position w:val="-22"/>
        </w:rPr>
        <w:object w:dxaOrig="1080" w:dyaOrig="560">
          <v:shape id="_x0000_i1047" type="#_x0000_t75" style="width:64.5pt;height:30.75pt" o:ole="">
            <v:imagedata r:id="rId50" o:title=""/>
          </v:shape>
          <o:OLEObject Type="Embed" ProgID="Equation.3" ShapeID="_x0000_i1047" DrawAspect="Content" ObjectID="_1607241979" r:id="rId51"/>
        </w:objec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  <w:r>
        <w:rPr>
          <w:rFonts w:ascii="宋体" w:hAnsi="MS Sans Serif" w:hint="eastAsia"/>
          <w:szCs w:val="21"/>
        </w:rPr>
        <w:t xml:space="preserve"> 实验时，测量一个周期的相对误差较大，一般是测量连续摆动</w:t>
      </w:r>
      <w:r w:rsidRPr="009D28E0">
        <w:rPr>
          <w:rFonts w:ascii="宋体" w:hAnsi="MS Sans Serif"/>
          <w:position w:val="-6"/>
          <w:szCs w:val="21"/>
        </w:rPr>
        <w:object w:dxaOrig="200" w:dyaOrig="220">
          <v:shape id="_x0000_i1048" type="#_x0000_t75" style="width:9.75pt;height:11.25pt" o:ole="">
            <v:imagedata r:id="rId52" o:title=""/>
          </v:shape>
          <o:OLEObject Type="Embed" ProgID="Equation.3" ShapeID="_x0000_i1048" DrawAspect="Content" ObjectID="_1607241980" r:id="rId53"/>
        </w:object>
      </w:r>
      <w:r>
        <w:rPr>
          <w:rFonts w:ascii="宋体" w:hAnsi="MS Sans Serif" w:hint="eastAsia"/>
          <w:szCs w:val="21"/>
        </w:rPr>
        <w:t>个周期的时间</w:t>
      </w:r>
      <w:r w:rsidRPr="009D28E0">
        <w:rPr>
          <w:rFonts w:ascii="宋体" w:hAnsi="MS Sans Serif"/>
          <w:position w:val="-6"/>
          <w:szCs w:val="21"/>
        </w:rPr>
        <w:object w:dxaOrig="139" w:dyaOrig="240">
          <v:shape id="_x0000_i1049" type="#_x0000_t75" style="width:6.75pt;height:12pt" o:ole="">
            <v:imagedata r:id="rId54" o:title=""/>
          </v:shape>
          <o:OLEObject Type="Embed" ProgID="Equation.3" ShapeID="_x0000_i1049" DrawAspect="Content" ObjectID="_1607241981" r:id="rId55"/>
        </w:object>
      </w:r>
      <w:r>
        <w:rPr>
          <w:rFonts w:ascii="宋体" w:hAnsi="MS Sans Serif" w:hint="eastAsia"/>
          <w:szCs w:val="21"/>
        </w:rPr>
        <w:t>，则</w:t>
      </w:r>
    </w:p>
    <w:p w:rsidR="00F152B9" w:rsidRPr="0018308A" w:rsidRDefault="00F152B9" w:rsidP="00F152B9">
      <w:pPr>
        <w:tabs>
          <w:tab w:val="left" w:pos="6615"/>
        </w:tabs>
        <w:autoSpaceDE w:val="0"/>
        <w:autoSpaceDN w:val="0"/>
        <w:adjustRightInd w:val="0"/>
        <w:rPr>
          <w:rFonts w:ascii="宋体" w:hAnsi="MS Sans Serif"/>
          <w:szCs w:val="21"/>
        </w:rPr>
      </w:pPr>
      <w:r w:rsidRPr="00E27232">
        <w:rPr>
          <w:position w:val="-18"/>
        </w:rPr>
        <w:object w:dxaOrig="780" w:dyaOrig="480">
          <v:shape id="_x0000_i1050" type="#_x0000_t75" style="width:39.75pt;height:24pt" o:ole="" o:allowoverlap="f">
            <v:imagedata r:id="rId56" o:title=""/>
          </v:shape>
          <o:OLEObject Type="Embed" ProgID="Equation.3" ShapeID="_x0000_i1050" DrawAspect="Content" ObjectID="_1607241982" r:id="rId57"/>
        </w:object>
      </w:r>
      <w:r>
        <w:rPr>
          <w:rFonts w:ascii="宋体" w:hAnsi="MS Sans Serif" w:hint="eastAsia"/>
          <w:szCs w:val="21"/>
        </w:rPr>
        <w:t xml:space="preserve"> ，因此        </w:t>
      </w:r>
      <w:r w:rsidRPr="006E085F">
        <w:rPr>
          <w:position w:val="-22"/>
        </w:rPr>
        <w:object w:dxaOrig="1100" w:dyaOrig="580">
          <v:shape id="_x0000_i1051" type="#_x0000_t75" style="width:62.25pt;height:31.5pt" o:ole="">
            <v:imagedata r:id="rId58" o:title=""/>
          </v:shape>
          <o:OLEObject Type="Embed" ProgID="Equation.3" ShapeID="_x0000_i1051" DrawAspect="Content" ObjectID="_1607241983" r:id="rId59"/>
        </w:object>
      </w:r>
      <w:r>
        <w:rPr>
          <w:rFonts w:hint="eastAsia"/>
        </w:rPr>
        <w:t xml:space="preserve">                  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</w:t>
      </w:r>
    </w:p>
    <w:p w:rsidR="00F152B9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式中</w:t>
      </w:r>
      <w:r w:rsidRPr="00272B27">
        <w:rPr>
          <w:rFonts w:ascii="宋体" w:hAnsi="宋体"/>
          <w:position w:val="-6"/>
        </w:rPr>
        <w:object w:dxaOrig="139" w:dyaOrig="279">
          <v:shape id="_x0000_i1052" type="#_x0000_t75" style="width:6.75pt;height:14.25pt" o:ole="">
            <v:imagedata r:id="rId60" o:title=""/>
          </v:shape>
          <o:OLEObject Type="Embed" ProgID="Equation.3" ShapeID="_x0000_i1052" DrawAspect="Content" ObjectID="_1607241984" r:id="rId61"/>
        </w:object>
      </w:r>
      <w:r>
        <w:rPr>
          <w:rFonts w:ascii="宋体" w:hAnsi="宋体" w:hint="eastAsia"/>
        </w:rPr>
        <w:t>为单摆长度。单摆长度是指上端悬挂点到球心之间的距离；</w:t>
      </w:r>
      <w:r>
        <w:rPr>
          <w:rFonts w:ascii="宋体" w:hAnsi="宋体"/>
          <w:i/>
        </w:rPr>
        <w:t>g</w:t>
      </w:r>
      <w:r>
        <w:rPr>
          <w:rFonts w:ascii="宋体" w:hAnsi="宋体" w:hint="eastAsia"/>
        </w:rPr>
        <w:t>为重力加速度。如果测量得出周期</w:t>
      </w:r>
      <w:r>
        <w:rPr>
          <w:rFonts w:ascii="宋体" w:hAnsi="宋体"/>
          <w:i/>
        </w:rPr>
        <w:t>T</w:t>
      </w:r>
      <w:r>
        <w:rPr>
          <w:rFonts w:ascii="宋体" w:hAnsi="宋体" w:hint="eastAsia"/>
        </w:rPr>
        <w:t>、单摆长度</w:t>
      </w:r>
      <w:r w:rsidRPr="00272B27">
        <w:rPr>
          <w:rFonts w:ascii="宋体" w:hAnsi="宋体"/>
          <w:position w:val="-6"/>
        </w:rPr>
        <w:object w:dxaOrig="139" w:dyaOrig="279">
          <v:shape id="_x0000_i1053" type="#_x0000_t75" style="width:6.75pt;height:14.25pt" o:ole="">
            <v:imagedata r:id="rId62" o:title=""/>
          </v:shape>
          <o:OLEObject Type="Embed" ProgID="Equation.3" ShapeID="_x0000_i1053" DrawAspect="Content" ObjectID="_1607241985" r:id="rId63"/>
        </w:object>
      </w:r>
      <w:r>
        <w:rPr>
          <w:rFonts w:ascii="宋体" w:hAnsi="宋体" w:hint="eastAsia"/>
        </w:rPr>
        <w:t>，利用上面式子可计算出当地的重力加速度</w:t>
      </w:r>
      <w:r>
        <w:rPr>
          <w:rFonts w:ascii="宋体" w:hAnsi="宋体"/>
          <w:i/>
        </w:rPr>
        <w:t>g</w:t>
      </w:r>
      <w:r>
        <w:rPr>
          <w:rFonts w:ascii="宋体" w:hAnsi="宋体" w:hint="eastAsia"/>
        </w:rPr>
        <w:t>。从上面公式知</w:t>
      </w:r>
      <w:r>
        <w:rPr>
          <w:rFonts w:ascii="宋体" w:hAnsi="宋体"/>
          <w:i/>
        </w:rPr>
        <w:t xml:space="preserve">T 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 w:hint="eastAsia"/>
        </w:rPr>
        <w:t>和</w:t>
      </w:r>
    </w:p>
    <w:p w:rsidR="00F152B9" w:rsidRDefault="00F152B9" w:rsidP="00F152B9">
      <w:pPr>
        <w:tabs>
          <w:tab w:val="left" w:pos="540"/>
        </w:tabs>
        <w:rPr>
          <w:rFonts w:ascii="宋体" w:hAnsi="宋体"/>
        </w:rPr>
      </w:pPr>
      <w:r>
        <w:rPr>
          <w:rFonts w:ascii="宋体" w:hAnsi="宋体"/>
          <w:i/>
        </w:rPr>
        <w:t>L</w:t>
      </w:r>
      <w:r>
        <w:rPr>
          <w:rFonts w:ascii="宋体" w:hAnsi="宋体" w:hint="eastAsia"/>
        </w:rPr>
        <w:t>具有线性关系，即</w:t>
      </w:r>
      <w:r w:rsidRPr="006E085F">
        <w:rPr>
          <w:rFonts w:ascii="宋体" w:hAnsi="宋体" w:hint="eastAsia"/>
          <w:position w:val="-26"/>
        </w:rPr>
        <w:object w:dxaOrig="1080" w:dyaOrig="620">
          <v:shape id="_x0000_i1054" type="#_x0000_t75" style="width:52.5pt;height:30pt" o:ole="" fillcolor="window">
            <v:imagedata r:id="rId64" o:title=""/>
          </v:shape>
          <o:OLEObject Type="Embed" ProgID="Equation.3" ShapeID="_x0000_i1054" DrawAspect="Content" ObjectID="_1607241986" r:id="rId65"/>
        </w:object>
      </w:r>
      <w:r>
        <w:rPr>
          <w:rFonts w:ascii="宋体" w:hAnsi="宋体" w:hint="eastAsia"/>
        </w:rPr>
        <w:t>。对不同的单摆长度</w:t>
      </w:r>
      <w:r>
        <w:rPr>
          <w:rFonts w:ascii="宋体" w:hAnsi="宋体" w:hint="eastAsia"/>
          <w:i/>
        </w:rPr>
        <w:t>L</w:t>
      </w:r>
      <w:r>
        <w:rPr>
          <w:rFonts w:ascii="宋体" w:hAnsi="宋体" w:hint="eastAsia"/>
        </w:rPr>
        <w:t>测量得出相对应的周期，可由</w:t>
      </w:r>
      <w:r>
        <w:rPr>
          <w:rFonts w:ascii="宋体" w:hAnsi="宋体"/>
          <w:i/>
        </w:rPr>
        <w:t>T</w:t>
      </w:r>
      <w:r>
        <w:rPr>
          <w:rFonts w:ascii="宋体" w:hAnsi="宋体" w:hint="eastAsia"/>
          <w:i/>
        </w:rPr>
        <w:t xml:space="preserve"> </w:t>
      </w:r>
      <w:r>
        <w:rPr>
          <w:rFonts w:ascii="宋体" w:hAnsi="宋体"/>
          <w:i/>
          <w:vertAlign w:val="superscript"/>
        </w:rPr>
        <w:t>2</w:t>
      </w:r>
      <w:r>
        <w:rPr>
          <w:rFonts w:ascii="宋体" w:hAnsi="宋体" w:hint="eastAsia"/>
        </w:rPr>
        <w:t>～</w:t>
      </w:r>
      <w:r>
        <w:rPr>
          <w:rFonts w:ascii="宋体" w:hAnsi="宋体"/>
          <w:i/>
        </w:rPr>
        <w:t>L</w:t>
      </w:r>
      <w:r>
        <w:rPr>
          <w:rFonts w:ascii="宋体" w:hAnsi="宋体" w:hint="eastAsia"/>
        </w:rPr>
        <w:t>曲</w:t>
      </w:r>
    </w:p>
    <w:p w:rsidR="00F152B9" w:rsidRDefault="00F152B9" w:rsidP="00F152B9">
      <w:pPr>
        <w:tabs>
          <w:tab w:val="left" w:pos="540"/>
        </w:tabs>
        <w:rPr>
          <w:rFonts w:ascii="宋体" w:hAnsi="宋体"/>
        </w:rPr>
      </w:pPr>
      <w:r>
        <w:rPr>
          <w:rFonts w:ascii="宋体" w:hAnsi="宋体" w:hint="eastAsia"/>
        </w:rPr>
        <w:t>线的斜率求出</w:t>
      </w:r>
      <w:r>
        <w:rPr>
          <w:rFonts w:ascii="宋体" w:hAnsi="宋体"/>
          <w:i/>
        </w:rPr>
        <w:t>g</w:t>
      </w:r>
      <w:r>
        <w:rPr>
          <w:rFonts w:ascii="宋体" w:hAnsi="宋体" w:hint="eastAsia"/>
        </w:rPr>
        <w:t>值。</w:t>
      </w:r>
    </w:p>
    <w:p w:rsidR="00F152B9" w:rsidRDefault="00F152B9" w:rsidP="00F152B9">
      <w:pPr>
        <w:tabs>
          <w:tab w:val="left" w:pos="540"/>
        </w:tabs>
        <w:spacing w:line="360" w:lineRule="exact"/>
        <w:ind w:firstLine="459"/>
        <w:rPr>
          <w:rFonts w:ascii="宋体" w:hAnsi="宋体"/>
        </w:rPr>
      </w:pPr>
      <w:r>
        <w:rPr>
          <w:rFonts w:ascii="宋体" w:hAnsi="宋体" w:hint="eastAsia"/>
        </w:rPr>
        <w:t>当摆动角度</w:t>
      </w:r>
      <w:r w:rsidRPr="00B202C4">
        <w:rPr>
          <w:rFonts w:ascii="宋体" w:hAnsi="宋体"/>
          <w:position w:val="-6"/>
        </w:rPr>
        <w:object w:dxaOrig="200" w:dyaOrig="260">
          <v:shape id="_x0000_i1055" type="#_x0000_t75" style="width:9.75pt;height:12.75pt" o:ole="">
            <v:imagedata r:id="rId66" o:title=""/>
          </v:shape>
          <o:OLEObject Type="Embed" ProgID="Equation.3" ShapeID="_x0000_i1055" DrawAspect="Content" ObjectID="_1607241987" r:id="rId67"/>
        </w:object>
      </w:r>
      <w:r>
        <w:rPr>
          <w:rFonts w:ascii="宋体" w:hAnsi="宋体" w:hint="eastAsia"/>
        </w:rPr>
        <w:t>较大（</w:t>
      </w:r>
      <w:r w:rsidRPr="00B202C4">
        <w:rPr>
          <w:rFonts w:ascii="宋体" w:hAnsi="宋体"/>
          <w:position w:val="-6"/>
        </w:rPr>
        <w:object w:dxaOrig="600" w:dyaOrig="300">
          <v:shape id="_x0000_i1056" type="#_x0000_t75" style="width:30pt;height:15pt" o:ole="">
            <v:imagedata r:id="rId68" o:title=""/>
          </v:shape>
          <o:OLEObject Type="Embed" ProgID="Equation.3" ShapeID="_x0000_i1056" DrawAspect="Content" ObjectID="_1607241988" r:id="rId69"/>
        </w:object>
      </w:r>
      <w:r>
        <w:rPr>
          <w:rFonts w:ascii="宋体" w:hAnsi="宋体" w:hint="eastAsia"/>
        </w:rPr>
        <w:t>）时，单摆的摆动周期</w:t>
      </w:r>
      <w:r>
        <w:rPr>
          <w:rFonts w:ascii="宋体" w:hAnsi="宋体"/>
          <w:i/>
        </w:rPr>
        <w:t>T</w:t>
      </w:r>
      <w:r>
        <w:rPr>
          <w:rFonts w:ascii="宋体" w:hAnsi="宋体" w:hint="eastAsia"/>
        </w:rPr>
        <w:t>和摆动的角度</w:t>
      </w:r>
      <w:r>
        <w:rPr>
          <w:rFonts w:ascii="宋体" w:hAnsi="宋体" w:hint="eastAsia"/>
          <w:i/>
        </w:rPr>
        <w:t>θ</w:t>
      </w:r>
      <w:r>
        <w:rPr>
          <w:rFonts w:ascii="宋体" w:hAnsi="宋体" w:hint="eastAsia"/>
        </w:rPr>
        <w:t>之间存在下列关系</w:t>
      </w:r>
    </w:p>
    <w:p w:rsidR="00F152B9" w:rsidRDefault="00F152B9" w:rsidP="00F152B9">
      <w:pPr>
        <w:tabs>
          <w:tab w:val="left" w:pos="540"/>
        </w:tabs>
        <w:jc w:val="center"/>
        <w:rPr>
          <w:rFonts w:ascii="宋体" w:hAnsi="宋体"/>
        </w:rPr>
      </w:pPr>
      <w:r w:rsidRPr="006E085F">
        <w:rPr>
          <w:position w:val="-32"/>
        </w:rPr>
        <w:object w:dxaOrig="4500" w:dyaOrig="740">
          <v:shape id="_x0000_i1057" type="#_x0000_t75" style="width:258pt;height:34.5pt" o:ole="" fillcolor="window">
            <v:imagedata r:id="rId70" o:title=""/>
          </v:shape>
          <o:OLEObject Type="Embed" ProgID="Equation.3" ShapeID="_x0000_i1057" DrawAspect="Content" ObjectID="_1607241989" r:id="rId71"/>
        </w:objec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</w:t>
      </w:r>
    </w:p>
    <w:p w:rsidR="00F152B9" w:rsidRPr="00B20A06" w:rsidRDefault="00F152B9" w:rsidP="00F152B9">
      <w:pPr>
        <w:tabs>
          <w:tab w:val="left" w:pos="3645"/>
        </w:tabs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MS Sans Serif"/>
          <w:szCs w:val="21"/>
        </w:rPr>
      </w:pPr>
      <w:r>
        <w:rPr>
          <w:rFonts w:ascii="宋体" w:hAnsi="MS Sans Serif" w:hint="eastAsia"/>
          <w:szCs w:val="21"/>
        </w:rPr>
        <w:t>当</w:t>
      </w:r>
      <w:r w:rsidRPr="00990F40">
        <w:rPr>
          <w:rFonts w:ascii="宋体" w:hAnsi="MS Sans Serif" w:hint="eastAsia"/>
          <w:szCs w:val="21"/>
        </w:rPr>
        <w:t>摆长、重力加速度都一定时，周期和频率也一定，通常称为单摆的固有周期和固有频率。单摆的周期和摆长容易用实验准确地测定出来，所以可利用单摆准确地测定各地的重力加速度。</w:t>
      </w:r>
    </w:p>
    <w:p w:rsidR="00F152B9" w:rsidRPr="00925B58" w:rsidRDefault="00F152B9" w:rsidP="00F152B9">
      <w:pPr>
        <w:tabs>
          <w:tab w:val="left" w:pos="3645"/>
        </w:tabs>
        <w:autoSpaceDE w:val="0"/>
        <w:autoSpaceDN w:val="0"/>
        <w:adjustRightInd w:val="0"/>
        <w:spacing w:line="360" w:lineRule="exact"/>
        <w:ind w:firstLineChars="200" w:firstLine="420"/>
        <w:rPr>
          <w:rFonts w:ascii="宋体" w:hAnsi="MS Sans Serif"/>
          <w:bCs/>
          <w:szCs w:val="21"/>
        </w:rPr>
      </w:pPr>
      <w:r w:rsidRPr="00EA16BA">
        <w:rPr>
          <w:rFonts w:ascii="宋体" w:hAnsi="MS Sans Serif" w:hint="eastAsia"/>
          <w:bCs/>
          <w:szCs w:val="21"/>
        </w:rPr>
        <w:t>单摆</w:t>
      </w:r>
      <w:r>
        <w:rPr>
          <w:rFonts w:ascii="宋体" w:hAnsi="MS Sans Serif" w:hint="eastAsia"/>
          <w:bCs/>
          <w:szCs w:val="21"/>
        </w:rPr>
        <w:t xml:space="preserve">在摆角 </w:t>
      </w:r>
      <w:r w:rsidRPr="0023260B">
        <w:rPr>
          <w:rFonts w:ascii="宋体" w:hAnsi="宋体"/>
          <w:position w:val="-6"/>
        </w:rPr>
        <w:object w:dxaOrig="200" w:dyaOrig="279">
          <v:shape id="_x0000_i1058" type="#_x0000_t75" style="width:9.75pt;height:14.25pt" o:ole="">
            <v:imagedata r:id="rId72" o:title=""/>
          </v:shape>
          <o:OLEObject Type="Embed" ProgID="Equation.3" ShapeID="_x0000_i1058" DrawAspect="Content" ObjectID="_1607241990" r:id="rId73"/>
        </w:object>
      </w:r>
      <w:r>
        <w:rPr>
          <w:rFonts w:ascii="宋体" w:hAnsi="宋体"/>
        </w:rPr>
        <w:t xml:space="preserve"> &lt;</w:t>
      </w:r>
      <w:r w:rsidRPr="006E085F">
        <w:t>5°</w:t>
      </w:r>
      <w:r>
        <w:rPr>
          <w:rFonts w:ascii="宋体" w:hAnsi="MS Sans Serif" w:hint="eastAsia"/>
          <w:bCs/>
          <w:szCs w:val="21"/>
        </w:rPr>
        <w:t>时 ，其摆动</w:t>
      </w:r>
      <w:r w:rsidRPr="00EA16BA">
        <w:rPr>
          <w:rFonts w:ascii="宋体" w:hAnsi="MS Sans Serif" w:hint="eastAsia"/>
          <w:bCs/>
          <w:szCs w:val="21"/>
        </w:rPr>
        <w:t>周期与其</w:t>
      </w:r>
      <w:r>
        <w:rPr>
          <w:rFonts w:ascii="宋体" w:hAnsi="MS Sans Serif" w:hint="eastAsia"/>
          <w:bCs/>
          <w:szCs w:val="21"/>
        </w:rPr>
        <w:t>摆</w:t>
      </w:r>
      <w:r w:rsidRPr="00EA16BA">
        <w:rPr>
          <w:rFonts w:ascii="宋体" w:hAnsi="MS Sans Serif" w:hint="eastAsia"/>
          <w:bCs/>
          <w:szCs w:val="21"/>
        </w:rPr>
        <w:t>幅无关，这是单摆的重要特性，称为单摆的等时性。</w:t>
      </w:r>
    </w:p>
    <w:p w:rsidR="00F152B9" w:rsidRPr="006E085F" w:rsidRDefault="00F152B9" w:rsidP="00F152B9">
      <w:pPr>
        <w:pStyle w:val="3"/>
        <w:spacing w:beforeLines="25" w:before="78" w:afterLines="25" w:after="78" w:line="360" w:lineRule="exact"/>
        <w:rPr>
          <w:sz w:val="21"/>
          <w:szCs w:val="21"/>
        </w:rPr>
      </w:pPr>
      <w:bookmarkStart w:id="3" w:name="_Toc148368881"/>
      <w:r w:rsidRPr="006E085F">
        <w:rPr>
          <w:rFonts w:hint="eastAsia"/>
          <w:sz w:val="21"/>
          <w:szCs w:val="21"/>
        </w:rPr>
        <w:t>四、实验内容</w:t>
      </w:r>
      <w:r w:rsidRPr="006E085F">
        <w:rPr>
          <w:rFonts w:hint="eastAsia"/>
          <w:sz w:val="21"/>
          <w:szCs w:val="21"/>
        </w:rPr>
        <w:t>:</w:t>
      </w:r>
      <w:bookmarkEnd w:id="3"/>
    </w:p>
    <w:p w:rsidR="00F152B9" w:rsidRPr="006E085F" w:rsidRDefault="00F152B9" w:rsidP="00F152B9">
      <w:pPr>
        <w:tabs>
          <w:tab w:val="left" w:pos="540"/>
          <w:tab w:val="left" w:pos="900"/>
        </w:tabs>
        <w:spacing w:line="360" w:lineRule="exact"/>
        <w:ind w:firstLineChars="200" w:firstLine="420"/>
        <w:rPr>
          <w:rFonts w:ascii="宋体" w:hAnsi="宋体"/>
          <w:szCs w:val="21"/>
        </w:rPr>
      </w:pPr>
      <w:r w:rsidRPr="006E085F">
        <w:rPr>
          <w:rFonts w:ascii="宋体" w:hAnsi="宋体" w:hint="eastAsia"/>
          <w:szCs w:val="21"/>
        </w:rPr>
        <w:t>对同一单摆长度</w:t>
      </w:r>
      <w:r w:rsidRPr="006E085F">
        <w:rPr>
          <w:rFonts w:ascii="宋体" w:hAnsi="宋体"/>
          <w:position w:val="-6"/>
          <w:szCs w:val="21"/>
        </w:rPr>
        <w:object w:dxaOrig="139" w:dyaOrig="279">
          <v:shape id="_x0000_i1059" type="#_x0000_t75" style="width:6.75pt;height:14.25pt" o:ole="">
            <v:imagedata r:id="rId74" o:title=""/>
          </v:shape>
          <o:OLEObject Type="Embed" ProgID="Equation.3" ShapeID="_x0000_i1059" DrawAspect="Content" ObjectID="_1607241991" r:id="rId75"/>
        </w:object>
      </w:r>
      <w:r w:rsidRPr="006E085F">
        <w:rPr>
          <w:rFonts w:ascii="宋体" w:hAnsi="宋体" w:hint="eastAsia"/>
          <w:szCs w:val="21"/>
        </w:rPr>
        <w:t>，在</w:t>
      </w:r>
      <w:r w:rsidRPr="006E085F">
        <w:rPr>
          <w:rFonts w:ascii="宋体" w:hAnsi="宋体"/>
          <w:position w:val="-6"/>
          <w:szCs w:val="21"/>
        </w:rPr>
        <w:object w:dxaOrig="200" w:dyaOrig="279">
          <v:shape id="_x0000_i1060" type="#_x0000_t75" style="width:9.75pt;height:14.25pt" o:ole="">
            <v:imagedata r:id="rId72" o:title=""/>
          </v:shape>
          <o:OLEObject Type="Embed" ProgID="Equation.3" ShapeID="_x0000_i1060" DrawAspect="Content" ObjectID="_1607241992" r:id="rId76"/>
        </w:object>
      </w:r>
      <w:r w:rsidRPr="006E085F">
        <w:rPr>
          <w:rFonts w:ascii="宋体" w:hAnsi="宋体"/>
          <w:szCs w:val="21"/>
        </w:rPr>
        <w:t xml:space="preserve"> &lt;5</w:t>
      </w:r>
      <w:r w:rsidRPr="006E085F">
        <w:rPr>
          <w:rFonts w:ascii="宋体" w:hAnsi="宋体" w:hint="eastAsia"/>
          <w:szCs w:val="21"/>
        </w:rPr>
        <w:t>°的情况下采用多次测量的方法测出摆动小球摆动n个周期所用的时间，计算出周期</w:t>
      </w:r>
      <w:r w:rsidRPr="006E085F">
        <w:rPr>
          <w:rFonts w:ascii="宋体" w:hAnsi="宋体"/>
          <w:szCs w:val="21"/>
        </w:rPr>
        <w:t>T</w:t>
      </w:r>
      <w:r w:rsidRPr="006E085F">
        <w:rPr>
          <w:rFonts w:ascii="宋体" w:hAnsi="宋体" w:hint="eastAsia"/>
          <w:szCs w:val="21"/>
        </w:rPr>
        <w:t>求出重力加速度。研究周期与摆球质量的关系，验证单摆等时性原理。</w:t>
      </w:r>
    </w:p>
    <w:p w:rsidR="00F152B9" w:rsidRPr="006E085F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  <w:szCs w:val="21"/>
        </w:rPr>
      </w:pPr>
      <w:r w:rsidRPr="006E085F">
        <w:rPr>
          <w:rFonts w:ascii="宋体" w:hAnsi="宋体" w:hint="eastAsia"/>
          <w:szCs w:val="21"/>
        </w:rPr>
        <w:t>(1)取细线约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"/>
          <w:attr w:name="UnitName" w:val="米"/>
        </w:smartTagPr>
        <w:r w:rsidRPr="006E085F">
          <w:rPr>
            <w:rFonts w:ascii="宋体" w:hAnsi="宋体" w:hint="eastAsia"/>
            <w:szCs w:val="21"/>
          </w:rPr>
          <w:t>一米</w:t>
        </w:r>
      </w:smartTag>
      <w:r w:rsidRPr="006E085F">
        <w:rPr>
          <w:rFonts w:ascii="宋体" w:hAnsi="宋体" w:hint="eastAsia"/>
          <w:szCs w:val="21"/>
        </w:rPr>
        <w:t>，下端悬挂直径为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m"/>
        </w:smartTagPr>
        <w:r w:rsidRPr="006E085F">
          <w:rPr>
            <w:rFonts w:ascii="宋体" w:hAnsi="宋体" w:hint="eastAsia"/>
            <w:szCs w:val="21"/>
          </w:rPr>
          <w:t>20mm</w:t>
        </w:r>
      </w:smartTag>
      <w:r w:rsidRPr="006E085F">
        <w:rPr>
          <w:rFonts w:ascii="宋体" w:hAnsi="宋体" w:hint="eastAsia"/>
          <w:szCs w:val="21"/>
        </w:rPr>
        <w:t>的小球，使用卷尺来测量单摆长度</w:t>
      </w:r>
      <w:r w:rsidRPr="006E085F">
        <w:rPr>
          <w:rFonts w:ascii="宋体" w:hAnsi="宋体"/>
          <w:position w:val="-6"/>
          <w:szCs w:val="21"/>
        </w:rPr>
        <w:object w:dxaOrig="139" w:dyaOrig="279">
          <v:shape id="_x0000_i1061" type="#_x0000_t75" style="width:6.75pt;height:14.25pt" o:ole="">
            <v:imagedata r:id="rId77" o:title=""/>
          </v:shape>
          <o:OLEObject Type="Embed" ProgID="Equation.3" ShapeID="_x0000_i1061" DrawAspect="Content" ObjectID="_1607241993" r:id="rId78"/>
        </w:object>
      </w:r>
      <w:r w:rsidRPr="006E085F">
        <w:rPr>
          <w:rFonts w:ascii="宋体" w:hAnsi="宋体" w:hint="eastAsia"/>
          <w:szCs w:val="21"/>
        </w:rPr>
        <w:t>（从摆线悬点到小球质心的距离）。</w:t>
      </w:r>
    </w:p>
    <w:p w:rsidR="00F152B9" w:rsidRPr="006E085F" w:rsidRDefault="00F152B9" w:rsidP="00F152B9">
      <w:pPr>
        <w:tabs>
          <w:tab w:val="left" w:pos="360"/>
        </w:tabs>
        <w:spacing w:line="360" w:lineRule="exact"/>
        <w:ind w:firstLineChars="150" w:firstLine="315"/>
        <w:rPr>
          <w:rFonts w:ascii="宋体" w:hAnsi="宋体"/>
          <w:szCs w:val="21"/>
        </w:rPr>
      </w:pPr>
      <w:r w:rsidRPr="006E085F">
        <w:rPr>
          <w:rFonts w:ascii="宋体" w:hAnsi="宋体" w:hint="eastAsia"/>
          <w:szCs w:val="21"/>
        </w:rPr>
        <w:t>（2）用光电计时装置测时间。打开电源开关，设定摆动周期数n值。</w:t>
      </w:r>
    </w:p>
    <w:p w:rsidR="00F152B9" w:rsidRPr="006E085F" w:rsidRDefault="00F152B9" w:rsidP="00F152B9">
      <w:pPr>
        <w:tabs>
          <w:tab w:val="left" w:pos="720"/>
        </w:tabs>
        <w:spacing w:line="360" w:lineRule="exact"/>
        <w:ind w:firstLineChars="150" w:firstLine="315"/>
        <w:rPr>
          <w:rFonts w:ascii="宋体" w:hAnsi="宋体"/>
          <w:szCs w:val="21"/>
        </w:rPr>
      </w:pPr>
      <w:r w:rsidRPr="006E085F">
        <w:rPr>
          <w:rFonts w:ascii="宋体" w:hAnsi="宋体" w:hint="eastAsia"/>
          <w:szCs w:val="21"/>
        </w:rPr>
        <w:t>（3</w:t>
      </w:r>
      <w:r>
        <w:rPr>
          <w:rFonts w:ascii="宋体" w:hAnsi="宋体"/>
          <w:szCs w:val="21"/>
        </w:rPr>
        <w:t>）</w:t>
      </w:r>
      <w:r w:rsidRPr="006E085F">
        <w:rPr>
          <w:rFonts w:ascii="宋体" w:hAnsi="宋体" w:hint="eastAsia"/>
          <w:szCs w:val="21"/>
        </w:rPr>
        <w:t>拉开单摆的小球，使其平行摆角指示板，在角度小于</w:t>
      </w:r>
      <w:r w:rsidRPr="006E085F">
        <w:rPr>
          <w:rFonts w:ascii="宋体" w:hAnsi="宋体"/>
          <w:szCs w:val="21"/>
        </w:rPr>
        <w:t>5</w:t>
      </w:r>
      <w:r w:rsidRPr="006E085F">
        <w:rPr>
          <w:rFonts w:ascii="宋体" w:hAnsi="宋体" w:hint="eastAsia"/>
          <w:szCs w:val="21"/>
        </w:rPr>
        <w:t>°的情况下不施加力释放小球使其做自由摆动，用计时装置测出摆动n(1＜n＜60)个周期所用的时间</w:t>
      </w:r>
      <w:r w:rsidRPr="006E085F">
        <w:rPr>
          <w:rFonts w:ascii="宋体" w:hAnsi="宋体"/>
          <w:szCs w:val="21"/>
        </w:rPr>
        <w:t>t</w:t>
      </w:r>
      <w:r w:rsidRPr="006E085F">
        <w:rPr>
          <w:rFonts w:ascii="宋体" w:hAnsi="宋体" w:hint="eastAsia"/>
          <w:szCs w:val="21"/>
        </w:rPr>
        <w:t>，在测量时要注</w:t>
      </w:r>
      <w:r w:rsidRPr="006E085F">
        <w:rPr>
          <w:rFonts w:ascii="宋体" w:hAnsi="宋体" w:hint="eastAsia"/>
          <w:szCs w:val="21"/>
        </w:rPr>
        <w:lastRenderedPageBreak/>
        <w:t>意选择摆动小球自由摆动时按执行键开始计时，具体操作方法详见使用说明书,实验时如摆球做圆锥摆需重新使小球做自由摆动再测量。</w:t>
      </w:r>
    </w:p>
    <w:p w:rsidR="00F152B9" w:rsidRPr="006E085F" w:rsidRDefault="00F152B9" w:rsidP="00F152B9">
      <w:pPr>
        <w:tabs>
          <w:tab w:val="left" w:pos="540"/>
        </w:tabs>
        <w:spacing w:line="360" w:lineRule="exact"/>
        <w:ind w:firstLineChars="150" w:firstLine="315"/>
        <w:rPr>
          <w:rFonts w:ascii="宋体" w:hAnsi="宋体"/>
          <w:szCs w:val="21"/>
        </w:rPr>
      </w:pPr>
      <w:r w:rsidRPr="006E085F">
        <w:rPr>
          <w:rFonts w:ascii="宋体" w:hAnsi="宋体" w:hint="eastAsia"/>
          <w:szCs w:val="21"/>
        </w:rPr>
        <w:t>（4）将摆球换成直径为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mm"/>
        </w:smartTagPr>
        <w:r w:rsidRPr="006E085F">
          <w:rPr>
            <w:rFonts w:ascii="宋体" w:hAnsi="宋体" w:hint="eastAsia"/>
            <w:szCs w:val="21"/>
          </w:rPr>
          <w:t>15mm</w:t>
        </w:r>
      </w:smartTag>
      <w:r w:rsidRPr="006E085F">
        <w:rPr>
          <w:rFonts w:ascii="宋体" w:hAnsi="宋体" w:hint="eastAsia"/>
          <w:szCs w:val="21"/>
        </w:rPr>
        <w:t>的小球重复上述实验，验证摆球质量对周期的影响。</w:t>
      </w:r>
    </w:p>
    <w:p w:rsidR="00F152B9" w:rsidRPr="006E085F" w:rsidRDefault="00F152B9" w:rsidP="00F152B9">
      <w:pPr>
        <w:tabs>
          <w:tab w:val="left" w:pos="900"/>
        </w:tabs>
        <w:spacing w:line="360" w:lineRule="exact"/>
        <w:ind w:firstLineChars="196" w:firstLine="413"/>
        <w:rPr>
          <w:rFonts w:ascii="宋体" w:hAnsi="宋体"/>
          <w:szCs w:val="21"/>
        </w:rPr>
      </w:pPr>
      <w:r w:rsidRPr="006E085F">
        <w:rPr>
          <w:rFonts w:ascii="宋体" w:hAnsi="宋体" w:hint="eastAsia"/>
          <w:b/>
          <w:szCs w:val="21"/>
        </w:rPr>
        <w:t>注意事项</w:t>
      </w:r>
      <w:r w:rsidRPr="006E085F">
        <w:rPr>
          <w:rFonts w:ascii="宋体" w:hAnsi="宋体" w:hint="eastAsia"/>
          <w:szCs w:val="21"/>
        </w:rPr>
        <w:t>：实验过程中请勿移动导线装置和摆角指示板的位置，摆长改变时根据需要调节光电门的位置。实验中若发现某组数据与其他数据有明显偏差，需将这组数据进行修改后再记录。例如</w:t>
      </w:r>
      <w:r w:rsidRPr="006E085F">
        <w:rPr>
          <w:rFonts w:ascii="宋体" w:hAnsi="宋体"/>
          <w:szCs w:val="21"/>
        </w:rPr>
        <w:t>2.003</w:t>
      </w:r>
      <w:r w:rsidRPr="006E085F">
        <w:rPr>
          <w:rFonts w:ascii="宋体" w:hAnsi="宋体"/>
          <w:szCs w:val="21"/>
        </w:rPr>
        <w:tab/>
        <w:t>2.003</w:t>
      </w:r>
      <w:r w:rsidRPr="006E085F">
        <w:rPr>
          <w:rFonts w:ascii="宋体" w:hAnsi="宋体"/>
          <w:szCs w:val="21"/>
        </w:rPr>
        <w:tab/>
      </w:r>
      <w:r w:rsidRPr="006E085F">
        <w:rPr>
          <w:rFonts w:ascii="宋体" w:hAnsi="宋体" w:hint="eastAsia"/>
          <w:szCs w:val="21"/>
        </w:rPr>
        <w:t xml:space="preserve"> </w:t>
      </w:r>
      <w:r w:rsidRPr="006E085F">
        <w:rPr>
          <w:rFonts w:ascii="宋体" w:hAnsi="宋体"/>
          <w:szCs w:val="21"/>
        </w:rPr>
        <w:t>1.983</w:t>
      </w:r>
      <w:r w:rsidRPr="006E085F">
        <w:rPr>
          <w:rFonts w:ascii="宋体" w:hAnsi="宋体"/>
          <w:szCs w:val="21"/>
        </w:rPr>
        <w:tab/>
      </w:r>
      <w:r w:rsidRPr="006E085F">
        <w:rPr>
          <w:rFonts w:ascii="宋体" w:hAnsi="宋体" w:hint="eastAsia"/>
          <w:szCs w:val="21"/>
        </w:rPr>
        <w:t xml:space="preserve"> </w:t>
      </w:r>
      <w:r w:rsidRPr="006E085F">
        <w:rPr>
          <w:rFonts w:ascii="宋体" w:hAnsi="宋体"/>
          <w:szCs w:val="21"/>
        </w:rPr>
        <w:t>2.003</w:t>
      </w:r>
      <w:r w:rsidRPr="006E085F">
        <w:rPr>
          <w:rFonts w:ascii="宋体" w:hAnsi="宋体"/>
          <w:szCs w:val="21"/>
        </w:rPr>
        <w:tab/>
      </w:r>
      <w:r w:rsidRPr="006E085F">
        <w:rPr>
          <w:rFonts w:ascii="宋体" w:hAnsi="宋体" w:hint="eastAsia"/>
          <w:szCs w:val="21"/>
        </w:rPr>
        <w:t xml:space="preserve"> </w:t>
      </w:r>
      <w:r w:rsidRPr="006E085F">
        <w:rPr>
          <w:rFonts w:ascii="宋体" w:hAnsi="宋体"/>
          <w:szCs w:val="21"/>
        </w:rPr>
        <w:t>2.003</w:t>
      </w:r>
      <w:r w:rsidRPr="006E085F">
        <w:rPr>
          <w:rFonts w:ascii="宋体" w:hAnsi="宋体" w:hint="eastAsia"/>
          <w:szCs w:val="21"/>
        </w:rPr>
        <w:t xml:space="preserve">五组数据中，第三组与其它几组有明显偏差，故应修改第三组数据。先使小球停止摆动并将其拉离平衡点，按执行键直到出现“P3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6E085F">
          <w:rPr>
            <w:rFonts w:ascii="宋体" w:hAnsi="宋体" w:hint="eastAsia"/>
            <w:szCs w:val="21"/>
          </w:rPr>
          <w:t>00.000</w:t>
        </w:r>
        <w:r w:rsidRPr="006E085F">
          <w:rPr>
            <w:rFonts w:ascii="宋体" w:hAnsi="宋体"/>
            <w:szCs w:val="21"/>
          </w:rPr>
          <w:t>”</w:t>
        </w:r>
      </w:smartTag>
      <w:r w:rsidRPr="006E085F">
        <w:rPr>
          <w:rFonts w:ascii="宋体" w:hAnsi="宋体" w:hint="eastAsia"/>
          <w:szCs w:val="21"/>
        </w:rPr>
        <w:t>后，再使小球恢复摆动，重新测量第三组数据。以上操作不影响其他数据，而且多次测量的平均值CA将自动随之改变。</w:t>
      </w:r>
    </w:p>
    <w:p w:rsidR="00F152B9" w:rsidRPr="009E7DC1" w:rsidRDefault="00F152B9" w:rsidP="00F152B9">
      <w:pPr>
        <w:pStyle w:val="3"/>
        <w:spacing w:before="0" w:after="0" w:line="360" w:lineRule="exact"/>
        <w:rPr>
          <w:sz w:val="21"/>
          <w:szCs w:val="21"/>
        </w:rPr>
      </w:pPr>
      <w:bookmarkStart w:id="4" w:name="_Toc148368882"/>
      <w:r w:rsidRPr="009E7DC1">
        <w:rPr>
          <w:rFonts w:hint="eastAsia"/>
          <w:sz w:val="21"/>
          <w:szCs w:val="21"/>
        </w:rPr>
        <w:t>五、数据处理</w:t>
      </w:r>
      <w:r w:rsidRPr="009E7DC1">
        <w:rPr>
          <w:rFonts w:hint="eastAsia"/>
          <w:sz w:val="21"/>
          <w:szCs w:val="21"/>
        </w:rPr>
        <w:t>:</w:t>
      </w:r>
      <w:bookmarkEnd w:id="4"/>
    </w:p>
    <w:p w:rsidR="00F152B9" w:rsidRPr="006E085F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  <w:szCs w:val="21"/>
        </w:rPr>
      </w:pPr>
      <w:r w:rsidRPr="006E085F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 w:rsidRPr="006E085F">
        <w:rPr>
          <w:rFonts w:ascii="宋体" w:hAnsi="宋体" w:hint="eastAsia"/>
          <w:szCs w:val="21"/>
        </w:rPr>
        <w:t>对同一长度</w:t>
      </w:r>
      <w:r w:rsidRPr="006E085F">
        <w:rPr>
          <w:rFonts w:ascii="宋体" w:hAnsi="宋体"/>
          <w:position w:val="-6"/>
          <w:szCs w:val="21"/>
        </w:rPr>
        <w:object w:dxaOrig="139" w:dyaOrig="279">
          <v:shape id="_x0000_i1062" type="#_x0000_t75" style="width:6.75pt;height:14.25pt" o:ole="">
            <v:imagedata r:id="rId79" o:title=""/>
          </v:shape>
          <o:OLEObject Type="Embed" ProgID="Equation.3" ShapeID="_x0000_i1062" DrawAspect="Content" ObjectID="_1607241994" r:id="rId80"/>
        </w:object>
      </w:r>
      <w:r w:rsidRPr="006E085F">
        <w:rPr>
          <w:rFonts w:ascii="宋体" w:hAnsi="宋体" w:hint="eastAsia"/>
          <w:szCs w:val="21"/>
        </w:rPr>
        <w:t>的单摆多次进行n个周期的测量，用计算法求重力加速度。</w:t>
      </w:r>
    </w:p>
    <w:p w:rsidR="00F152B9" w:rsidRPr="006E085F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  <w:szCs w:val="21"/>
        </w:rPr>
      </w:pPr>
      <w:r w:rsidRPr="006E085F">
        <w:rPr>
          <w:rFonts w:ascii="宋体" w:hAnsi="宋体" w:hint="eastAsia"/>
          <w:szCs w:val="21"/>
        </w:rPr>
        <w:t>测量数据如表Ⅰ：摆长范围为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cm"/>
        </w:smartTagPr>
        <w:r w:rsidRPr="006E085F">
          <w:rPr>
            <w:rFonts w:ascii="宋体" w:hAnsi="宋体" w:hint="eastAsia"/>
            <w:szCs w:val="21"/>
          </w:rPr>
          <w:t>80cm</w:t>
        </w:r>
      </w:smartTag>
      <w:r w:rsidRPr="006E085F">
        <w:rPr>
          <w:rFonts w:ascii="宋体" w:hAnsi="宋体" w:hint="eastAsia"/>
          <w:szCs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cm"/>
        </w:smartTagPr>
        <w:r w:rsidRPr="006E085F">
          <w:rPr>
            <w:rFonts w:ascii="宋体" w:hAnsi="宋体" w:hint="eastAsia"/>
            <w:szCs w:val="21"/>
          </w:rPr>
          <w:t>100cm</w:t>
        </w:r>
      </w:smartTag>
    </w:p>
    <w:p w:rsidR="00F152B9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</w:rPr>
      </w:pPr>
      <w:r w:rsidRPr="006E085F">
        <w:rPr>
          <w:rFonts w:ascii="宋体" w:hAnsi="宋体" w:hint="eastAsia"/>
          <w:szCs w:val="21"/>
        </w:rPr>
        <w:t>实验时根据自己的需要选择摆长和周期个数。</w:t>
      </w:r>
    </w:p>
    <w:p w:rsidR="00F152B9" w:rsidRDefault="00F152B9" w:rsidP="00F152B9">
      <w:pPr>
        <w:tabs>
          <w:tab w:val="left" w:pos="6150"/>
        </w:tabs>
        <w:spacing w:afterLines="50" w:after="156" w:line="360" w:lineRule="exact"/>
        <w:ind w:firstLineChars="150" w:firstLine="315"/>
        <w:rPr>
          <w:rFonts w:ascii="宋体" w:hAnsi="宋体"/>
        </w:rPr>
      </w:pPr>
      <w:r>
        <w:rPr>
          <w:rFonts w:ascii="宋体" w:hAnsi="宋体" w:hint="eastAsia"/>
        </w:rPr>
        <w:t xml:space="preserve">表Ⅰ    </w:t>
      </w:r>
      <w:r w:rsidRPr="00925D81">
        <w:rPr>
          <w:rFonts w:ascii="宋体" w:hAnsi="宋体"/>
          <w:position w:val="-6"/>
        </w:rPr>
        <w:object w:dxaOrig="340" w:dyaOrig="279">
          <v:shape id="_x0000_i1063" type="#_x0000_t75" style="width:17.25pt;height:14.25pt" o:ole="">
            <v:imagedata r:id="rId81" o:title=""/>
          </v:shape>
          <o:OLEObject Type="Embed" ProgID="Equation.3" ShapeID="_x0000_i1063" DrawAspect="Content" ObjectID="_1607241995" r:id="rId82"/>
        </w:object>
      </w:r>
      <w:r>
        <w:rPr>
          <w:rFonts w:ascii="宋体" w:hAnsi="宋体" w:hint="eastAsia"/>
        </w:rPr>
        <w:t xml:space="preserve">           n=       d=        （小球直径）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2752"/>
        <w:gridCol w:w="2520"/>
      </w:tblGrid>
      <w:tr w:rsidR="00F152B9" w:rsidTr="00465E2C">
        <w:trPr>
          <w:trHeight w:val="60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152B9" w:rsidRDefault="00F152B9" w:rsidP="00465E2C">
            <w:pPr>
              <w:tabs>
                <w:tab w:val="left" w:pos="540"/>
              </w:tabs>
              <w:ind w:hanging="1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  <w:r>
              <w:rPr>
                <w:rFonts w:ascii="宋体" w:hAnsi="宋体"/>
              </w:rPr>
              <w:t xml:space="preserve">   </w:t>
            </w:r>
          </w:p>
          <w:p w:rsidR="00F152B9" w:rsidRDefault="00F152B9" w:rsidP="00465E2C">
            <w:pPr>
              <w:tabs>
                <w:tab w:val="left" w:pos="540"/>
              </w:tabs>
              <w:ind w:hanging="1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次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数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ind w:hanging="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n</w:t>
            </w:r>
            <w:r>
              <w:rPr>
                <w:rFonts w:ascii="宋体" w:hAnsi="宋体"/>
                <w:i/>
              </w:rPr>
              <w:t>T</w:t>
            </w:r>
            <w:r>
              <w:rPr>
                <w:rFonts w:ascii="宋体" w:hAnsi="宋体"/>
              </w:rPr>
              <w:t>(s)</w:t>
            </w:r>
            <w:r>
              <w:rPr>
                <w:rFonts w:ascii="宋体" w:hAnsi="宋体" w:hint="eastAsia"/>
              </w:rPr>
              <w:t>(n个周期总时间)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ind w:hanging="1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i/>
              </w:rPr>
              <w:t>T</w:t>
            </w:r>
            <w:r>
              <w:rPr>
                <w:rFonts w:ascii="宋体" w:hAnsi="宋体"/>
              </w:rPr>
              <w:t>(s)</w:t>
            </w:r>
            <w:r>
              <w:rPr>
                <w:rFonts w:ascii="宋体" w:hAnsi="宋体" w:hint="eastAsia"/>
              </w:rPr>
              <w:t>（平均周期值）</w:t>
            </w:r>
          </w:p>
        </w:tc>
      </w:tr>
      <w:tr w:rsidR="00F152B9" w:rsidTr="00465E2C">
        <w:trPr>
          <w:trHeight w:val="3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P1=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C1=</w:t>
            </w:r>
          </w:p>
        </w:tc>
      </w:tr>
      <w:tr w:rsidR="00F152B9" w:rsidTr="00465E2C">
        <w:trPr>
          <w:trHeight w:val="3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P2=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C2=</w:t>
            </w:r>
          </w:p>
        </w:tc>
      </w:tr>
      <w:tr w:rsidR="00F152B9" w:rsidTr="00465E2C">
        <w:trPr>
          <w:trHeight w:val="15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P3=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C3=</w:t>
            </w:r>
          </w:p>
        </w:tc>
      </w:tr>
      <w:tr w:rsidR="00F152B9" w:rsidTr="00465E2C">
        <w:trPr>
          <w:trHeight w:val="15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27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P4=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C4=</w:t>
            </w:r>
          </w:p>
        </w:tc>
      </w:tr>
      <w:tr w:rsidR="00F152B9" w:rsidTr="00465E2C">
        <w:trPr>
          <w:trHeight w:val="15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P5=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C5=</w:t>
            </w:r>
          </w:p>
        </w:tc>
      </w:tr>
      <w:tr w:rsidR="00F152B9" w:rsidTr="00465E2C">
        <w:trPr>
          <w:trHeight w:val="3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平均值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</w:p>
        </w:tc>
      </w:tr>
    </w:tbl>
    <w:p w:rsidR="00F152B9" w:rsidRDefault="00F152B9" w:rsidP="00F152B9">
      <w:pPr>
        <w:tabs>
          <w:tab w:val="left" w:pos="540"/>
        </w:tabs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由式（2）</w:t>
      </w:r>
      <w:r w:rsidRPr="006E085F">
        <w:rPr>
          <w:rFonts w:ascii="宋体" w:hAnsi="宋体"/>
          <w:position w:val="-22"/>
        </w:rPr>
        <w:object w:dxaOrig="880" w:dyaOrig="580">
          <v:shape id="_x0000_i1064" type="#_x0000_t75" style="width:44.25pt;height:29.25pt" o:ole="">
            <v:imagedata r:id="rId83" o:title=""/>
          </v:shape>
          <o:OLEObject Type="Embed" ProgID="Equation.3" ShapeID="_x0000_i1064" DrawAspect="Content" ObjectID="_1607241996" r:id="rId84"/>
        </w:object>
      </w:r>
      <w:r>
        <w:rPr>
          <w:rFonts w:ascii="宋体" w:hAnsi="宋体" w:hint="eastAsia"/>
        </w:rPr>
        <w:t>计算重力加速度值，并计算出相对误差</w:t>
      </w:r>
      <w:r w:rsidRPr="006E085F">
        <w:rPr>
          <w:rFonts w:ascii="宋体" w:hAnsi="宋体"/>
          <w:position w:val="-28"/>
        </w:rPr>
        <w:object w:dxaOrig="1400" w:dyaOrig="620">
          <v:shape id="_x0000_i1065" type="#_x0000_t75" style="width:69.75pt;height:30.75pt" o:ole="">
            <v:imagedata r:id="rId85" o:title=""/>
          </v:shape>
          <o:OLEObject Type="Embed" ProgID="Equation.3" ShapeID="_x0000_i1065" DrawAspect="Content" ObjectID="_1607241997" r:id="rId86"/>
        </w:object>
      </w:r>
      <w:r>
        <w:rPr>
          <w:rFonts w:ascii="宋体" w:hAnsi="宋体" w:hint="eastAsia"/>
        </w:rPr>
        <w:t>，式中</w:t>
      </w:r>
      <w:r w:rsidRPr="00733C4B">
        <w:rPr>
          <w:rFonts w:ascii="宋体" w:hAnsi="宋体"/>
          <w:position w:val="-10"/>
        </w:rPr>
        <w:object w:dxaOrig="320" w:dyaOrig="300">
          <v:shape id="_x0000_i1066" type="#_x0000_t75" style="width:15.75pt;height:15pt" o:ole="">
            <v:imagedata r:id="rId87" o:title=""/>
          </v:shape>
          <o:OLEObject Type="Embed" ProgID="Equation.3" ShapeID="_x0000_i1066" DrawAspect="Content" ObjectID="_1607241998" r:id="rId88"/>
        </w:object>
      </w:r>
      <w:r>
        <w:rPr>
          <w:rFonts w:ascii="宋体" w:hAnsi="宋体" w:hint="eastAsia"/>
        </w:rPr>
        <w:t>＝计</w:t>
      </w:r>
    </w:p>
    <w:p w:rsidR="00F152B9" w:rsidRDefault="00F152B9" w:rsidP="00F152B9">
      <w:pPr>
        <w:tabs>
          <w:tab w:val="left" w:pos="540"/>
        </w:tabs>
        <w:spacing w:line="360" w:lineRule="exact"/>
        <w:rPr>
          <w:rFonts w:ascii="宋体" w:hAnsi="宋体"/>
        </w:rPr>
      </w:pPr>
      <w:r>
        <w:rPr>
          <w:rFonts w:ascii="宋体" w:hAnsi="宋体" w:hint="eastAsia"/>
        </w:rPr>
        <w:t>算值－理论值，</w:t>
      </w:r>
      <w:r w:rsidRPr="0023218E">
        <w:rPr>
          <w:rFonts w:ascii="宋体" w:hAnsi="宋体"/>
          <w:position w:val="-10"/>
        </w:rPr>
        <w:object w:dxaOrig="240" w:dyaOrig="300">
          <v:shape id="_x0000_i1067" type="#_x0000_t75" style="width:12pt;height:15pt" o:ole="">
            <v:imagedata r:id="rId89" o:title=""/>
          </v:shape>
          <o:OLEObject Type="Embed" ProgID="Equation.3" ShapeID="_x0000_i1067" DrawAspect="Content" ObjectID="_1607241999" r:id="rId90"/>
        </w:object>
      </w:r>
      <w:r>
        <w:rPr>
          <w:rFonts w:ascii="宋体" w:hAnsi="宋体" w:hint="eastAsia"/>
        </w:rPr>
        <w:t>为理论值。</w:t>
      </w:r>
    </w:p>
    <w:p w:rsidR="00F152B9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</w:rPr>
      </w:pPr>
    </w:p>
    <w:p w:rsidR="00F152B9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2．改变小球直径，验证摆球质量对周期的影响。</w:t>
      </w:r>
    </w:p>
    <w:p w:rsidR="00F152B9" w:rsidRDefault="00F152B9" w:rsidP="00F152B9">
      <w:pPr>
        <w:tabs>
          <w:tab w:val="left" w:pos="540"/>
        </w:tabs>
        <w:spacing w:line="360" w:lineRule="exact"/>
        <w:ind w:firstLineChars="300" w:firstLine="630"/>
        <w:rPr>
          <w:rFonts w:ascii="宋体" w:hAnsi="宋体"/>
        </w:rPr>
      </w:pPr>
      <w:r w:rsidRPr="00925D81">
        <w:rPr>
          <w:rFonts w:ascii="宋体" w:hAnsi="宋体"/>
          <w:position w:val="-6"/>
        </w:rPr>
        <w:object w:dxaOrig="340" w:dyaOrig="279">
          <v:shape id="_x0000_i1068" type="#_x0000_t75" style="width:17.25pt;height:14.25pt" o:ole="">
            <v:imagedata r:id="rId81" o:title=""/>
          </v:shape>
          <o:OLEObject Type="Embed" ProgID="Equation.3" ShapeID="_x0000_i1068" DrawAspect="Content" ObjectID="_1607242000" r:id="rId91"/>
        </w:object>
      </w:r>
      <w:r>
        <w:rPr>
          <w:rFonts w:ascii="宋体" w:hAnsi="宋体" w:hint="eastAsia"/>
        </w:rPr>
        <w:t xml:space="preserve">           n=           d=          （小球直径）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3112"/>
        <w:gridCol w:w="3240"/>
      </w:tblGrid>
      <w:tr w:rsidR="00F152B9" w:rsidTr="00465E2C">
        <w:trPr>
          <w:trHeight w:val="60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hanging="10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名称</w:t>
            </w:r>
            <w:r>
              <w:rPr>
                <w:rFonts w:ascii="宋体" w:hAnsi="宋体"/>
              </w:rPr>
              <w:t xml:space="preserve">   </w:t>
            </w:r>
          </w:p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hanging="10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次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n</w:t>
            </w:r>
            <w:r>
              <w:rPr>
                <w:rFonts w:ascii="宋体" w:hAnsi="宋体"/>
                <w:i/>
              </w:rPr>
              <w:t>T</w:t>
            </w:r>
            <w:r>
              <w:rPr>
                <w:rFonts w:ascii="宋体" w:hAnsi="宋体"/>
              </w:rPr>
              <w:t>(s)</w:t>
            </w:r>
            <w:r>
              <w:rPr>
                <w:rFonts w:ascii="宋体" w:hAnsi="宋体" w:hint="eastAsia"/>
              </w:rPr>
              <w:t>(n个周期总时间)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hanging="10"/>
              <w:jc w:val="center"/>
              <w:rPr>
                <w:rFonts w:ascii="宋体" w:hAnsi="宋体"/>
                <w:i/>
              </w:rPr>
            </w:pPr>
          </w:p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hanging="1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i/>
              </w:rPr>
              <w:t>T</w:t>
            </w:r>
            <w:r>
              <w:rPr>
                <w:rFonts w:ascii="宋体" w:hAnsi="宋体"/>
              </w:rPr>
              <w:t>(s)</w:t>
            </w:r>
            <w:r>
              <w:rPr>
                <w:rFonts w:ascii="宋体" w:hAnsi="宋体" w:hint="eastAsia"/>
              </w:rPr>
              <w:t>（平均周期值）</w:t>
            </w:r>
          </w:p>
        </w:tc>
      </w:tr>
      <w:tr w:rsidR="00F152B9" w:rsidTr="00465E2C">
        <w:trPr>
          <w:trHeight w:val="3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P1=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C1=</w:t>
            </w:r>
          </w:p>
        </w:tc>
      </w:tr>
      <w:tr w:rsidR="00F152B9" w:rsidTr="00465E2C">
        <w:trPr>
          <w:trHeight w:val="3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P2=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C2=</w:t>
            </w:r>
          </w:p>
        </w:tc>
      </w:tr>
      <w:tr w:rsidR="00F152B9" w:rsidTr="00465E2C">
        <w:trPr>
          <w:trHeight w:val="15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P3=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C3=</w:t>
            </w:r>
          </w:p>
        </w:tc>
      </w:tr>
      <w:tr w:rsidR="00F152B9" w:rsidTr="00465E2C">
        <w:trPr>
          <w:trHeight w:val="15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P4=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C4=</w:t>
            </w:r>
          </w:p>
        </w:tc>
      </w:tr>
      <w:tr w:rsidR="00F152B9" w:rsidTr="00465E2C">
        <w:trPr>
          <w:trHeight w:val="15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3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P5=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C5=</w:t>
            </w:r>
          </w:p>
        </w:tc>
      </w:tr>
      <w:tr w:rsidR="00F152B9" w:rsidTr="00465E2C">
        <w:trPr>
          <w:trHeight w:val="3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平均值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2B9" w:rsidRDefault="00F152B9" w:rsidP="00465E2C">
            <w:pPr>
              <w:tabs>
                <w:tab w:val="left" w:pos="540"/>
              </w:tabs>
              <w:spacing w:line="360" w:lineRule="exact"/>
              <w:ind w:firstLine="462"/>
              <w:rPr>
                <w:rFonts w:ascii="宋体" w:hAnsi="宋体"/>
              </w:rPr>
            </w:pPr>
          </w:p>
        </w:tc>
      </w:tr>
    </w:tbl>
    <w:p w:rsidR="00F152B9" w:rsidRDefault="00F152B9" w:rsidP="00F152B9">
      <w:pPr>
        <w:tabs>
          <w:tab w:val="left" w:pos="540"/>
        </w:tabs>
        <w:spacing w:line="3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将测得的周期与实验1所得结果进行比较，说明摆球质量对周期的影响。</w:t>
      </w:r>
    </w:p>
    <w:p w:rsidR="00F152B9" w:rsidRPr="009E7DC1" w:rsidRDefault="00F152B9" w:rsidP="00F152B9">
      <w:pPr>
        <w:pStyle w:val="3"/>
        <w:spacing w:before="0" w:after="0" w:line="360" w:lineRule="exact"/>
        <w:rPr>
          <w:rFonts w:ascii="宋体" w:hAnsi="MS Sans Serif"/>
          <w:sz w:val="21"/>
          <w:szCs w:val="21"/>
        </w:rPr>
      </w:pPr>
      <w:bookmarkStart w:id="5" w:name="_Toc148368883"/>
      <w:r w:rsidRPr="009E7DC1">
        <w:rPr>
          <w:rFonts w:ascii="宋体" w:hAnsi="MS Sans Serif" w:hint="eastAsia"/>
          <w:sz w:val="21"/>
          <w:szCs w:val="21"/>
        </w:rPr>
        <w:t>六、思考题</w:t>
      </w:r>
      <w:bookmarkEnd w:id="5"/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spacing w:beforeLines="50" w:before="156" w:line="360" w:lineRule="exact"/>
        <w:ind w:firstLineChars="200" w:firstLine="420"/>
        <w:rPr>
          <w:rFonts w:ascii="宋体" w:hAnsi="MS Sans Serif"/>
          <w:szCs w:val="21"/>
        </w:rPr>
      </w:pPr>
      <w:r>
        <w:rPr>
          <w:rFonts w:ascii="宋体" w:hAnsi="MS Sans Serif" w:hint="eastAsia"/>
          <w:szCs w:val="21"/>
        </w:rPr>
        <w:t>1．为什么测量周期时不宜直接测量摆球往返一次摆动的周期？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  <w:r>
        <w:rPr>
          <w:rFonts w:ascii="宋体" w:hAnsi="MS Sans Serif" w:hint="eastAsia"/>
          <w:szCs w:val="21"/>
        </w:rPr>
        <w:t>2．单摆公式</w:t>
      </w:r>
      <w:r w:rsidRPr="006E085F">
        <w:rPr>
          <w:rFonts w:ascii="宋体" w:hAnsi="MS Sans Serif"/>
          <w:position w:val="-30"/>
          <w:szCs w:val="21"/>
        </w:rPr>
        <w:object w:dxaOrig="1020" w:dyaOrig="700">
          <v:shape id="_x0000_i1069" type="#_x0000_t75" style="width:51pt;height:35.25pt" o:ole="">
            <v:imagedata r:id="rId92" o:title=""/>
          </v:shape>
          <o:OLEObject Type="Embed" ProgID="Equation.3" ShapeID="_x0000_i1069" DrawAspect="Content" ObjectID="_1607242001" r:id="rId93"/>
        </w:object>
      </w:r>
      <w:r>
        <w:rPr>
          <w:rFonts w:ascii="宋体" w:hAnsi="MS Sans Serif" w:hint="eastAsia"/>
          <w:szCs w:val="21"/>
        </w:rPr>
        <w:t>在摆角很小（即</w:t>
      </w:r>
      <w:r w:rsidRPr="00B05383">
        <w:rPr>
          <w:rFonts w:ascii="宋体" w:hAnsi="MS Sans Serif"/>
          <w:position w:val="-6"/>
          <w:szCs w:val="21"/>
        </w:rPr>
        <w:object w:dxaOrig="620" w:dyaOrig="260">
          <v:shape id="_x0000_i1070" type="#_x0000_t75" style="width:30.75pt;height:12.75pt" o:ole="">
            <v:imagedata r:id="rId94" o:title=""/>
          </v:shape>
          <o:OLEObject Type="Embed" ProgID="Equation.3" ShapeID="_x0000_i1070" DrawAspect="Content" ObjectID="_1607242002" r:id="rId95"/>
        </w:object>
      </w:r>
      <w:r>
        <w:rPr>
          <w:rFonts w:ascii="宋体" w:hAnsi="MS Sans Serif" w:hint="eastAsia"/>
          <w:szCs w:val="21"/>
        </w:rPr>
        <w:t>）时才严格成立，当</w:t>
      </w:r>
      <w:r w:rsidRPr="00B05383">
        <w:rPr>
          <w:rFonts w:ascii="宋体" w:hAnsi="MS Sans Serif"/>
          <w:position w:val="-6"/>
          <w:szCs w:val="21"/>
        </w:rPr>
        <w:object w:dxaOrig="520" w:dyaOrig="260">
          <v:shape id="_x0000_i1071" type="#_x0000_t75" style="width:26.25pt;height:12.75pt" o:ole="">
            <v:imagedata r:id="rId96" o:title=""/>
          </v:shape>
          <o:OLEObject Type="Embed" ProgID="Equation.3" ShapeID="_x0000_i1071" DrawAspect="Content" ObjectID="_1607242003" r:id="rId97"/>
        </w:object>
      </w:r>
      <w:r>
        <w:rPr>
          <w:rFonts w:ascii="宋体" w:hAnsi="MS Sans Serif" w:hint="eastAsia"/>
          <w:szCs w:val="21"/>
        </w:rPr>
        <w:t>时，单摆公式为</w:t>
      </w:r>
      <w:r w:rsidRPr="006E085F">
        <w:rPr>
          <w:rFonts w:ascii="宋体" w:hAnsi="MS Sans Serif"/>
          <w:position w:val="-28"/>
          <w:szCs w:val="21"/>
        </w:rPr>
        <w:object w:dxaOrig="2439" w:dyaOrig="680">
          <v:shape id="_x0000_i1072" type="#_x0000_t75" style="width:122.25pt;height:33.75pt" o:ole="">
            <v:imagedata r:id="rId98" o:title=""/>
          </v:shape>
          <o:OLEObject Type="Embed" ProgID="Equation.3" ShapeID="_x0000_i1072" DrawAspect="Content" ObjectID="_1607242004" r:id="rId99"/>
        </w:object>
      </w:r>
      <w:r>
        <w:rPr>
          <w:rFonts w:ascii="宋体" w:hAnsi="MS Sans Serif" w:hint="eastAsia"/>
          <w:szCs w:val="21"/>
        </w:rPr>
        <w:t>那么当</w:t>
      </w:r>
      <w:r w:rsidRPr="00B05383">
        <w:rPr>
          <w:rFonts w:ascii="宋体" w:hAnsi="MS Sans Serif"/>
          <w:position w:val="-6"/>
          <w:szCs w:val="21"/>
        </w:rPr>
        <w:object w:dxaOrig="580" w:dyaOrig="300">
          <v:shape id="_x0000_i1073" type="#_x0000_t75" style="width:29.25pt;height:15pt" o:ole="">
            <v:imagedata r:id="rId100" o:title=""/>
          </v:shape>
          <o:OLEObject Type="Embed" ProgID="Equation.3" ShapeID="_x0000_i1073" DrawAspect="Content" ObjectID="_1607242005" r:id="rId101"/>
        </w:object>
      </w:r>
      <w:r>
        <w:rPr>
          <w:rFonts w:ascii="宋体" w:hAnsi="MS Sans Serif" w:hint="eastAsia"/>
          <w:szCs w:val="21"/>
        </w:rPr>
        <w:t>时，所测得的周期比用</w:t>
      </w:r>
      <w:r w:rsidRPr="006E085F">
        <w:rPr>
          <w:rFonts w:ascii="宋体" w:hAnsi="MS Sans Serif"/>
          <w:position w:val="-28"/>
          <w:szCs w:val="21"/>
        </w:rPr>
        <w:object w:dxaOrig="999" w:dyaOrig="680">
          <v:shape id="_x0000_i1074" type="#_x0000_t75" style="width:50.25pt;height:33.75pt" o:ole="">
            <v:imagedata r:id="rId102" o:title=""/>
          </v:shape>
          <o:OLEObject Type="Embed" ProgID="Equation.3" ShapeID="_x0000_i1074" DrawAspect="Content" ObjectID="_1607242006" r:id="rId103"/>
        </w:object>
      </w:r>
      <w:r>
        <w:rPr>
          <w:rFonts w:ascii="宋体" w:hAnsi="MS Sans Serif" w:hint="eastAsia"/>
          <w:szCs w:val="21"/>
        </w:rPr>
        <w:t>所得结果是大还是小。</w:t>
      </w: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</w:p>
    <w:p w:rsidR="00F152B9" w:rsidRPr="00F152B9" w:rsidRDefault="00F152B9" w:rsidP="00F152B9">
      <w:pPr>
        <w:keepNext/>
        <w:keepLines/>
        <w:spacing w:before="340" w:line="576" w:lineRule="auto"/>
        <w:jc w:val="center"/>
        <w:outlineLvl w:val="0"/>
        <w:rPr>
          <w:rFonts w:ascii="宋体" w:hAnsi="宋体"/>
          <w:b/>
          <w:bCs/>
          <w:kern w:val="44"/>
          <w:sz w:val="28"/>
          <w:szCs w:val="28"/>
        </w:rPr>
      </w:pPr>
      <w:bookmarkStart w:id="6" w:name="_Toc148368884"/>
      <w:r w:rsidRPr="00F152B9">
        <w:rPr>
          <w:rFonts w:ascii="宋体" w:hAnsi="宋体" w:hint="eastAsia"/>
          <w:b/>
          <w:kern w:val="44"/>
          <w:sz w:val="28"/>
          <w:szCs w:val="28"/>
        </w:rPr>
        <w:t>T</w:t>
      </w:r>
      <w:r w:rsidRPr="00F152B9">
        <w:rPr>
          <w:rFonts w:ascii="宋体" w:hAnsi="宋体" w:hint="eastAsia"/>
          <w:b/>
          <w:bCs/>
          <w:kern w:val="44"/>
          <w:sz w:val="28"/>
          <w:szCs w:val="28"/>
        </w:rPr>
        <w:t>HQDB-1型 单摆实验仪使用说明书</w:t>
      </w:r>
      <w:bookmarkEnd w:id="6"/>
    </w:p>
    <w:p w:rsidR="00F152B9" w:rsidRPr="00F152B9" w:rsidRDefault="00F152B9" w:rsidP="00F152B9">
      <w:r w:rsidRPr="00F152B9">
        <w:rPr>
          <w:rFonts w:hint="eastAsia"/>
        </w:rPr>
        <w:t xml:space="preserve">  THQDB-1</w:t>
      </w:r>
      <w:r w:rsidRPr="00F152B9">
        <w:rPr>
          <w:rFonts w:hint="eastAsia"/>
        </w:rPr>
        <w:t>型单摆实验仪由光电计时器、实验架两部分组成</w:t>
      </w:r>
    </w:p>
    <w:p w:rsidR="00F152B9" w:rsidRPr="00F152B9" w:rsidRDefault="00F152B9" w:rsidP="00F152B9"/>
    <w:p w:rsidR="00F152B9" w:rsidRPr="00F152B9" w:rsidRDefault="00A32219" w:rsidP="00F152B9">
      <w:r>
        <w:rPr>
          <w:noProof/>
        </w:rPr>
        <w:object w:dxaOrig="1440" w:dyaOrig="1440">
          <v:shape id="_x0000_s1030" type="#_x0000_t75" style="position:absolute;left:0;text-align:left;margin-left:54pt;margin-top:2.5pt;width:291.8pt;height:159.55pt;z-index:251664384">
            <v:imagedata r:id="rId104" o:title=""/>
          </v:shape>
          <o:OLEObject Type="Embed" ProgID="CorelDRAW.Graphic.11" ShapeID="_x0000_s1030" DrawAspect="Content" ObjectID="_1607242010" r:id="rId105"/>
        </w:object>
      </w:r>
    </w:p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/>
    <w:p w:rsidR="00F152B9" w:rsidRPr="00F152B9" w:rsidRDefault="00F152B9" w:rsidP="00F152B9">
      <w:pPr>
        <w:spacing w:line="360" w:lineRule="exact"/>
        <w:ind w:firstLineChars="200" w:firstLine="420"/>
        <w:rPr>
          <w:szCs w:val="21"/>
        </w:rPr>
      </w:pPr>
      <w:r w:rsidRPr="00F152B9">
        <w:rPr>
          <w:rFonts w:hint="eastAsia"/>
          <w:szCs w:val="21"/>
        </w:rPr>
        <w:t>THQDB-1</w:t>
      </w:r>
      <w:r w:rsidRPr="00F152B9">
        <w:rPr>
          <w:rFonts w:hint="eastAsia"/>
          <w:szCs w:val="21"/>
        </w:rPr>
        <w:t>型单摆实验仪测试面板如图所示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szCs w:val="21"/>
        </w:rPr>
      </w:pPr>
      <w:r w:rsidRPr="00F152B9">
        <w:rPr>
          <w:rFonts w:hint="eastAsia"/>
          <w:szCs w:val="21"/>
        </w:rPr>
        <w:t>1</w:t>
      </w:r>
      <w:r w:rsidRPr="00F152B9">
        <w:rPr>
          <w:rFonts w:hint="eastAsia"/>
          <w:szCs w:val="21"/>
        </w:rPr>
        <w:t>．开启主机电源后参量显示“—</w:t>
      </w:r>
      <w:r w:rsidRPr="00F152B9">
        <w:rPr>
          <w:rFonts w:hint="eastAsia"/>
          <w:szCs w:val="21"/>
        </w:rPr>
        <w:t xml:space="preserve"> </w:t>
      </w:r>
      <w:r w:rsidRPr="00F152B9">
        <w:rPr>
          <w:rFonts w:hint="eastAsia"/>
          <w:szCs w:val="21"/>
        </w:rPr>
        <w:t>—”，数据显示“—</w:t>
      </w:r>
      <w:r w:rsidRPr="00F152B9">
        <w:rPr>
          <w:rFonts w:hint="eastAsia"/>
          <w:szCs w:val="21"/>
        </w:rPr>
        <w:t xml:space="preserve"> </w:t>
      </w:r>
      <w:r w:rsidRPr="00F152B9">
        <w:rPr>
          <w:rFonts w:hint="eastAsia"/>
          <w:szCs w:val="21"/>
        </w:rPr>
        <w:t>—</w:t>
      </w:r>
      <w:r w:rsidRPr="00F152B9">
        <w:rPr>
          <w:rFonts w:hint="eastAsia"/>
          <w:szCs w:val="21"/>
        </w:rPr>
        <w:t xml:space="preserve"> </w:t>
      </w:r>
      <w:r w:rsidRPr="00F152B9">
        <w:rPr>
          <w:rFonts w:hint="eastAsia"/>
          <w:szCs w:val="21"/>
        </w:rPr>
        <w:t>—</w:t>
      </w:r>
      <w:r w:rsidRPr="00F152B9">
        <w:rPr>
          <w:rFonts w:hint="eastAsia"/>
          <w:szCs w:val="21"/>
        </w:rPr>
        <w:t xml:space="preserve"> </w:t>
      </w:r>
      <w:r w:rsidRPr="00F152B9">
        <w:rPr>
          <w:rFonts w:hint="eastAsia"/>
          <w:szCs w:val="21"/>
        </w:rPr>
        <w:t>—”若情况异常（死机），可</w:t>
      </w:r>
    </w:p>
    <w:p w:rsidR="00F152B9" w:rsidRPr="00F152B9" w:rsidRDefault="00F152B9" w:rsidP="00F152B9">
      <w:pPr>
        <w:spacing w:line="360" w:lineRule="exact"/>
        <w:rPr>
          <w:szCs w:val="21"/>
        </w:rPr>
      </w:pPr>
      <w:r w:rsidRPr="00F152B9">
        <w:rPr>
          <w:rFonts w:hint="eastAsia"/>
          <w:szCs w:val="21"/>
        </w:rPr>
        <w:t>按复位键，即可恢复正常。按键“置数”、“执行”、“查询”、“返回”有效。开机默认周期数为</w:t>
      </w:r>
      <w:r w:rsidRPr="00F152B9">
        <w:rPr>
          <w:rFonts w:hint="eastAsia"/>
          <w:szCs w:val="21"/>
        </w:rPr>
        <w:t>30</w:t>
      </w:r>
      <w:r w:rsidRPr="00F152B9">
        <w:rPr>
          <w:rFonts w:hint="eastAsia"/>
          <w:szCs w:val="21"/>
        </w:rPr>
        <w:t>，执行数据皆空，为</w:t>
      </w:r>
      <w:r w:rsidRPr="00F152B9">
        <w:rPr>
          <w:rFonts w:hint="eastAsia"/>
          <w:szCs w:val="21"/>
        </w:rPr>
        <w:t>0</w:t>
      </w:r>
      <w:r w:rsidRPr="00F152B9">
        <w:rPr>
          <w:rFonts w:hint="eastAsia"/>
          <w:szCs w:val="21"/>
        </w:rPr>
        <w:t>。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szCs w:val="21"/>
        </w:rPr>
      </w:pPr>
      <w:r w:rsidRPr="00F152B9">
        <w:rPr>
          <w:rFonts w:hint="eastAsia"/>
          <w:szCs w:val="21"/>
        </w:rPr>
        <w:t>2</w:t>
      </w:r>
      <w:r w:rsidRPr="00F152B9">
        <w:rPr>
          <w:rFonts w:hint="eastAsia"/>
          <w:szCs w:val="21"/>
        </w:rPr>
        <w:t>．置数（预置测量周期数</w:t>
      </w:r>
      <w:r w:rsidRPr="00F152B9">
        <w:rPr>
          <w:rFonts w:hint="eastAsia"/>
          <w:szCs w:val="21"/>
        </w:rPr>
        <w:t>n</w:t>
      </w:r>
      <w:r w:rsidRPr="00F152B9">
        <w:rPr>
          <w:rFonts w:hint="eastAsia"/>
          <w:szCs w:val="21"/>
        </w:rPr>
        <w:t>）</w:t>
      </w:r>
    </w:p>
    <w:p w:rsidR="00F152B9" w:rsidRPr="00F152B9" w:rsidRDefault="00F152B9" w:rsidP="00F152B9">
      <w:pPr>
        <w:spacing w:line="360" w:lineRule="exact"/>
        <w:rPr>
          <w:szCs w:val="21"/>
        </w:rPr>
      </w:pPr>
      <w:r w:rsidRPr="00F152B9">
        <w:rPr>
          <w:rFonts w:hint="eastAsia"/>
          <w:szCs w:val="21"/>
        </w:rPr>
        <w:t xml:space="preserve">    </w:t>
      </w:r>
      <w:r w:rsidRPr="00F152B9">
        <w:rPr>
          <w:rFonts w:hint="eastAsia"/>
          <w:szCs w:val="21"/>
        </w:rPr>
        <w:t>按“置数”键，参量显示“</w:t>
      </w:r>
      <w:r w:rsidRPr="00F152B9">
        <w:rPr>
          <w:rFonts w:hint="eastAsia"/>
          <w:szCs w:val="21"/>
        </w:rPr>
        <w:t>n=</w:t>
      </w:r>
      <w:r w:rsidRPr="00F152B9">
        <w:rPr>
          <w:rFonts w:hint="eastAsia"/>
          <w:szCs w:val="21"/>
        </w:rPr>
        <w:t>”，数据显示“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”"/>
        </w:smartTagPr>
        <w:r w:rsidRPr="00F152B9">
          <w:rPr>
            <w:rFonts w:hint="eastAsia"/>
            <w:szCs w:val="21"/>
          </w:rPr>
          <w:t>30</w:t>
        </w:r>
        <w:r w:rsidRPr="00F152B9">
          <w:rPr>
            <w:rFonts w:hint="eastAsia"/>
            <w:szCs w:val="21"/>
          </w:rPr>
          <w:t>”</w:t>
        </w:r>
      </w:smartTag>
      <w:r w:rsidRPr="00F152B9">
        <w:rPr>
          <w:rFonts w:hint="eastAsia"/>
          <w:szCs w:val="21"/>
        </w:rPr>
        <w:t>，按“上调“键，周期数依次加</w:t>
      </w:r>
      <w:r w:rsidRPr="00F152B9">
        <w:rPr>
          <w:rFonts w:hint="eastAsia"/>
          <w:szCs w:val="21"/>
        </w:rPr>
        <w:t>1</w:t>
      </w:r>
      <w:r w:rsidRPr="00F152B9">
        <w:rPr>
          <w:rFonts w:hint="eastAsia"/>
          <w:szCs w:val="21"/>
        </w:rPr>
        <w:t>，按“下调”键，周期数依次减</w:t>
      </w:r>
      <w:r w:rsidRPr="00F152B9">
        <w:rPr>
          <w:rFonts w:hint="eastAsia"/>
          <w:szCs w:val="21"/>
        </w:rPr>
        <w:t>1</w:t>
      </w:r>
      <w:r w:rsidRPr="00F152B9">
        <w:rPr>
          <w:rFonts w:hint="eastAsia"/>
          <w:szCs w:val="21"/>
        </w:rPr>
        <w:t>，周期数可在</w:t>
      </w:r>
      <w:r w:rsidRPr="00F152B9">
        <w:rPr>
          <w:rFonts w:hint="eastAsia"/>
          <w:szCs w:val="21"/>
        </w:rPr>
        <w:t>1</w:t>
      </w:r>
      <w:r w:rsidRPr="00F152B9">
        <w:rPr>
          <w:rFonts w:hint="eastAsia"/>
          <w:szCs w:val="21"/>
        </w:rPr>
        <w:t>—</w:t>
      </w:r>
      <w:r w:rsidRPr="00F152B9">
        <w:rPr>
          <w:rFonts w:hint="eastAsia"/>
          <w:szCs w:val="21"/>
        </w:rPr>
        <w:t>60</w:t>
      </w:r>
      <w:r w:rsidRPr="00F152B9">
        <w:rPr>
          <w:rFonts w:hint="eastAsia"/>
          <w:szCs w:val="21"/>
        </w:rPr>
        <w:t>范围内任意设定，再按“置数”键确认，显示“</w:t>
      </w:r>
      <w:r w:rsidRPr="00F152B9">
        <w:rPr>
          <w:rFonts w:hint="eastAsia"/>
          <w:szCs w:val="21"/>
        </w:rPr>
        <w:t xml:space="preserve">St </w:t>
      </w:r>
    </w:p>
    <w:p w:rsidR="00F152B9" w:rsidRPr="00F152B9" w:rsidRDefault="00F152B9" w:rsidP="00F152B9">
      <w:pPr>
        <w:spacing w:line="360" w:lineRule="exact"/>
        <w:rPr>
          <w:szCs w:val="21"/>
        </w:rPr>
      </w:pPr>
      <w:r w:rsidRPr="00F152B9">
        <w:rPr>
          <w:rFonts w:hint="eastAsia"/>
          <w:szCs w:val="21"/>
        </w:rPr>
        <w:lastRenderedPageBreak/>
        <w:t>End</w:t>
      </w:r>
      <w:r w:rsidRPr="00F152B9">
        <w:rPr>
          <w:rFonts w:hint="eastAsia"/>
          <w:szCs w:val="21"/>
        </w:rPr>
        <w:t>”。更改后的周期数不会保存，一旦切断电源或按“复位”键，便又恢复为默认周期数</w:t>
      </w:r>
      <w:r w:rsidRPr="00F152B9">
        <w:rPr>
          <w:rFonts w:hint="eastAsia"/>
          <w:szCs w:val="21"/>
        </w:rPr>
        <w:t>30</w:t>
      </w:r>
      <w:r w:rsidRPr="00F152B9">
        <w:rPr>
          <w:rFonts w:hint="eastAsia"/>
          <w:szCs w:val="21"/>
        </w:rPr>
        <w:t>。周期数只要预置完毕，除切断电源、复位和再次置数外，其他操作均不改变预置的周期数。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szCs w:val="21"/>
        </w:rPr>
      </w:pPr>
      <w:r w:rsidRPr="00F152B9">
        <w:rPr>
          <w:rFonts w:hint="eastAsia"/>
          <w:szCs w:val="21"/>
        </w:rPr>
        <w:t>3</w:t>
      </w:r>
      <w:r w:rsidRPr="00F152B9">
        <w:rPr>
          <w:rFonts w:hint="eastAsia"/>
          <w:szCs w:val="21"/>
        </w:rPr>
        <w:t>．执行</w:t>
      </w:r>
    </w:p>
    <w:p w:rsidR="00F152B9" w:rsidRPr="00F152B9" w:rsidRDefault="00F152B9" w:rsidP="00F152B9">
      <w:pPr>
        <w:spacing w:line="360" w:lineRule="exact"/>
        <w:rPr>
          <w:szCs w:val="21"/>
        </w:rPr>
      </w:pPr>
      <w:r w:rsidRPr="00F152B9">
        <w:rPr>
          <w:rFonts w:hint="eastAsia"/>
          <w:szCs w:val="21"/>
        </w:rPr>
        <w:t xml:space="preserve">  </w:t>
      </w:r>
      <w:r w:rsidRPr="00F152B9">
        <w:rPr>
          <w:rFonts w:hint="eastAsia"/>
          <w:szCs w:val="21"/>
        </w:rPr>
        <w:t>“置数”结束后，即可进行测量。</w:t>
      </w:r>
    </w:p>
    <w:p w:rsidR="00F152B9" w:rsidRPr="00F152B9" w:rsidRDefault="00F152B9" w:rsidP="00F152B9">
      <w:pPr>
        <w:spacing w:line="360" w:lineRule="exact"/>
        <w:ind w:firstLine="420"/>
        <w:rPr>
          <w:rFonts w:ascii="宋体" w:hAnsi="宋体"/>
          <w:szCs w:val="21"/>
        </w:rPr>
      </w:pPr>
      <w:r w:rsidRPr="00F152B9">
        <w:rPr>
          <w:rFonts w:ascii="宋体" w:hAnsi="宋体" w:hint="eastAsia"/>
          <w:szCs w:val="21"/>
        </w:rPr>
        <w:t>测量时先将摆球拉起（摆角小于5</w:t>
      </w:r>
      <w:r w:rsidRPr="00F152B9">
        <w:rPr>
          <w:rFonts w:ascii="宋体" w:hAnsi="宋体" w:hint="eastAsia"/>
          <w:szCs w:val="21"/>
          <w:vertAlign w:val="superscript"/>
        </w:rPr>
        <w:t>o</w:t>
      </w:r>
      <w:r w:rsidRPr="00F152B9">
        <w:rPr>
          <w:rFonts w:ascii="宋体" w:hAnsi="宋体" w:hint="eastAsia"/>
          <w:szCs w:val="21"/>
        </w:rPr>
        <w:t xml:space="preserve">）再按“执行”键，计时仪器显示“P1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F152B9">
          <w:rPr>
            <w:rFonts w:ascii="宋体" w:hAnsi="宋体" w:hint="eastAsia"/>
            <w:szCs w:val="21"/>
          </w:rPr>
          <w:t>00.000”</w:t>
        </w:r>
      </w:smartTag>
      <w:r w:rsidRPr="00F152B9">
        <w:rPr>
          <w:rFonts w:ascii="宋体" w:hAnsi="宋体" w:hint="eastAsia"/>
          <w:szCs w:val="21"/>
        </w:rPr>
        <w:t xml:space="preserve">。然后在与摆角指示板平面平行面内轻轻释放小球，让其自由摆动，，当小球通过光电门时开始计时，这时计时指示灯点亮。随着小球摆动，仪器开始连续计时，直到周期数等于设定值时，停止计时，计时指示灯熄灭。此时仪器显示第一次测量的总时间。重复上述步骤，可进行多次测量。本机设定重复测量的最多次数为5次，即P1、P2、P3、P4、P5，超过5次时，又从P1开始。执行键还具有重新测量功能，例如要重新测量第三组数据，拉起小球按执行键直到出现“P3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F152B9">
          <w:rPr>
            <w:rFonts w:ascii="宋体" w:hAnsi="宋体" w:hint="eastAsia"/>
            <w:szCs w:val="21"/>
          </w:rPr>
          <w:t>00.000</w:t>
        </w:r>
        <w:r w:rsidRPr="00F152B9">
          <w:rPr>
            <w:rFonts w:ascii="宋体" w:hAnsi="宋体"/>
            <w:szCs w:val="21"/>
          </w:rPr>
          <w:t>”</w:t>
        </w:r>
      </w:smartTag>
      <w:r w:rsidRPr="00F152B9">
        <w:rPr>
          <w:rFonts w:ascii="宋体" w:hAnsi="宋体" w:hint="eastAsia"/>
          <w:szCs w:val="21"/>
        </w:rPr>
        <w:t>后放开小球，即可重新测量第三组数据。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152B9">
        <w:rPr>
          <w:rFonts w:ascii="宋体" w:hAnsi="宋体" w:hint="eastAsia"/>
          <w:szCs w:val="21"/>
        </w:rPr>
        <w:t>4．查询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152B9">
        <w:rPr>
          <w:rFonts w:ascii="宋体" w:hAnsi="宋体" w:hint="eastAsia"/>
          <w:szCs w:val="21"/>
        </w:rPr>
        <w:t>按“查询”键，可查询每次测量的周期（C1-C5）和多次测量的周期平均值CA，及当前的周期数n ，若显示“no”表示没有数据。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152B9">
        <w:rPr>
          <w:rFonts w:ascii="宋体" w:hAnsi="宋体" w:hint="eastAsia"/>
          <w:szCs w:val="21"/>
        </w:rPr>
        <w:t>5．返回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152B9">
        <w:rPr>
          <w:rFonts w:ascii="宋体" w:hAnsi="宋体" w:hint="eastAsia"/>
          <w:szCs w:val="21"/>
        </w:rPr>
        <w:t>按“返回”键，系统将无条件的回到初始状态，参量显示“FU”，数据显示“— — — —”， 这一操作将清除当前状态的所有执行数据，但预置周期数不改变。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152B9">
        <w:rPr>
          <w:rFonts w:ascii="宋体" w:hAnsi="宋体" w:hint="eastAsia"/>
          <w:szCs w:val="21"/>
        </w:rPr>
        <w:t>6．复位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rFonts w:ascii="宋体" w:hAnsi="宋体"/>
          <w:szCs w:val="21"/>
        </w:rPr>
      </w:pPr>
      <w:r w:rsidRPr="00F152B9">
        <w:rPr>
          <w:rFonts w:ascii="宋体" w:hAnsi="宋体" w:hint="eastAsia"/>
          <w:szCs w:val="21"/>
        </w:rPr>
        <w:t>按“复位”键，实验所得数据全部清除，所有参数恢复初始时的默认值。</w:t>
      </w:r>
    </w:p>
    <w:p w:rsidR="00F152B9" w:rsidRPr="00F152B9" w:rsidRDefault="00F152B9" w:rsidP="00F152B9">
      <w:pPr>
        <w:spacing w:line="360" w:lineRule="exact"/>
        <w:rPr>
          <w:b/>
          <w:szCs w:val="21"/>
        </w:rPr>
      </w:pPr>
      <w:r w:rsidRPr="00F152B9">
        <w:rPr>
          <w:rFonts w:hint="eastAsia"/>
          <w:b/>
          <w:szCs w:val="21"/>
        </w:rPr>
        <w:t>注意事项：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rFonts w:ascii="宋体"/>
          <w:szCs w:val="21"/>
        </w:rPr>
      </w:pPr>
      <w:r w:rsidRPr="00F152B9">
        <w:rPr>
          <w:rFonts w:ascii="宋体" w:hint="eastAsia"/>
          <w:szCs w:val="21"/>
        </w:rPr>
        <w:t>1．在使用过程中，若遇强磁场等原因而使系统死机，请按“复位”键或关闭电源重新启动。但以前的一切数据都将丢失。</w:t>
      </w:r>
    </w:p>
    <w:p w:rsidR="00F152B9" w:rsidRPr="00F152B9" w:rsidRDefault="00F152B9" w:rsidP="00F152B9">
      <w:pPr>
        <w:spacing w:line="360" w:lineRule="exact"/>
        <w:ind w:firstLineChars="200" w:firstLine="420"/>
        <w:rPr>
          <w:szCs w:val="21"/>
        </w:rPr>
      </w:pPr>
      <w:r w:rsidRPr="00F152B9">
        <w:rPr>
          <w:rFonts w:ascii="宋体" w:hint="eastAsia"/>
          <w:szCs w:val="21"/>
        </w:rPr>
        <w:t>2．为提高测量精度，可先让摆球自由摆动，当小球离开光电门时，再按“执行”键进行计时。</w:t>
      </w:r>
    </w:p>
    <w:p w:rsidR="00F152B9" w:rsidRPr="00F152B9" w:rsidRDefault="00F152B9" w:rsidP="00F152B9">
      <w:pPr>
        <w:spacing w:line="400" w:lineRule="exact"/>
        <w:rPr>
          <w:b/>
          <w:szCs w:val="21"/>
        </w:rPr>
      </w:pPr>
      <w:r w:rsidRPr="00F152B9">
        <w:rPr>
          <w:rFonts w:hint="eastAsia"/>
          <w:b/>
          <w:szCs w:val="21"/>
        </w:rPr>
        <w:t>实验架：</w:t>
      </w:r>
    </w:p>
    <w:p w:rsidR="008850DC" w:rsidRDefault="00F152B9" w:rsidP="00F152B9">
      <w:pPr>
        <w:spacing w:line="400" w:lineRule="exact"/>
        <w:ind w:firstLineChars="200" w:firstLine="420"/>
        <w:rPr>
          <w:szCs w:val="21"/>
        </w:rPr>
      </w:pPr>
      <w:r w:rsidRPr="00F152B9">
        <w:rPr>
          <w:rFonts w:hint="eastAsia"/>
          <w:szCs w:val="21"/>
        </w:rPr>
        <w:t>实验架的基本结构如图二所示，实验前先调节底座上的螺丝使摆线处于摆角指示板</w:t>
      </w:r>
      <w:r w:rsidRPr="00F152B9">
        <w:rPr>
          <w:rFonts w:hint="eastAsia"/>
          <w:szCs w:val="21"/>
        </w:rPr>
        <w:t>0</w:t>
      </w:r>
      <w:r w:rsidRPr="00F152B9">
        <w:rPr>
          <w:rFonts w:hint="eastAsia"/>
          <w:szCs w:val="21"/>
        </w:rPr>
        <w:t>刻线，调整光电门的位置，使小球位于光电门中心并恰好挡住光电门小孔。实验时不需要调节线夹和摆角指示板的位置，可通过线长调节装置改变摆长。摆长改变后需重新调整光电门的位置。</w:t>
      </w:r>
      <w:r w:rsidR="008850DC">
        <w:rPr>
          <w:szCs w:val="21"/>
        </w:rPr>
        <w:br/>
      </w:r>
    </w:p>
    <w:p w:rsidR="008850DC" w:rsidRDefault="008850DC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F152B9" w:rsidRPr="00F152B9" w:rsidRDefault="00F152B9" w:rsidP="00F152B9">
      <w:pPr>
        <w:spacing w:line="400" w:lineRule="exact"/>
        <w:ind w:firstLineChars="200" w:firstLine="420"/>
        <w:rPr>
          <w:rFonts w:hint="eastAsia"/>
          <w:szCs w:val="21"/>
        </w:rPr>
      </w:pPr>
      <w:bookmarkStart w:id="7" w:name="_GoBack"/>
      <w:bookmarkEnd w:id="7"/>
    </w:p>
    <w:p w:rsidR="00F152B9" w:rsidRPr="00F152B9" w:rsidRDefault="00A32219" w:rsidP="00F152B9">
      <w:pPr>
        <w:rPr>
          <w:szCs w:val="21"/>
        </w:rPr>
      </w:pPr>
      <w:r>
        <w:rPr>
          <w:noProof/>
          <w:szCs w:val="21"/>
        </w:rPr>
        <w:object w:dxaOrig="1440" w:dyaOrig="1440">
          <v:shape id="_x0000_s1029" type="#_x0000_t75" style="position:absolute;left:0;text-align:left;margin-left:136.15pt;margin-top:1.55pt;width:126.8pt;height:195.2pt;z-index:251663360">
            <v:imagedata r:id="rId106" o:title=""/>
          </v:shape>
          <o:OLEObject Type="Embed" ProgID="CorelDRAW.Graphic.11" ShapeID="_x0000_s1029" DrawAspect="Content" ObjectID="_1607242011" r:id="rId107"/>
        </w:object>
      </w:r>
    </w:p>
    <w:p w:rsidR="00F152B9" w:rsidRPr="00F152B9" w:rsidRDefault="00F152B9" w:rsidP="00F152B9">
      <w:pPr>
        <w:rPr>
          <w:szCs w:val="21"/>
        </w:rPr>
      </w:pPr>
    </w:p>
    <w:p w:rsidR="00F152B9" w:rsidRDefault="00F152B9" w:rsidP="00F152B9">
      <w:pPr>
        <w:tabs>
          <w:tab w:val="left" w:pos="3645"/>
        </w:tabs>
        <w:autoSpaceDE w:val="0"/>
        <w:autoSpaceDN w:val="0"/>
        <w:adjustRightInd w:val="0"/>
        <w:ind w:firstLineChars="200" w:firstLine="420"/>
        <w:rPr>
          <w:rFonts w:ascii="宋体" w:hAnsi="MS Sans Serif"/>
          <w:szCs w:val="21"/>
        </w:rPr>
      </w:pPr>
    </w:p>
    <w:p w:rsidR="009A4FD7" w:rsidRPr="00F152B9" w:rsidRDefault="009A4FD7"/>
    <w:sectPr w:rsidR="009A4FD7" w:rsidRPr="00F15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219" w:rsidRDefault="00A32219" w:rsidP="00F152B9">
      <w:r>
        <w:separator/>
      </w:r>
    </w:p>
  </w:endnote>
  <w:endnote w:type="continuationSeparator" w:id="0">
    <w:p w:rsidR="00A32219" w:rsidRDefault="00A32219" w:rsidP="00F1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219" w:rsidRDefault="00A32219" w:rsidP="00F152B9">
      <w:r>
        <w:separator/>
      </w:r>
    </w:p>
  </w:footnote>
  <w:footnote w:type="continuationSeparator" w:id="0">
    <w:p w:rsidR="00A32219" w:rsidRDefault="00A32219" w:rsidP="00F152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68F"/>
    <w:rsid w:val="002E7EE5"/>
    <w:rsid w:val="0051761D"/>
    <w:rsid w:val="00576050"/>
    <w:rsid w:val="005C6CA1"/>
    <w:rsid w:val="0067468F"/>
    <w:rsid w:val="00682D3D"/>
    <w:rsid w:val="008850DC"/>
    <w:rsid w:val="009A4FD7"/>
    <w:rsid w:val="00A32219"/>
    <w:rsid w:val="00F1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3267876"/>
  <w15:docId w15:val="{99D1B6F6-BF59-4D5B-88F2-C1B41103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2B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F152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qFormat/>
    <w:rsid w:val="00F152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52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52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52B9"/>
    <w:rPr>
      <w:sz w:val="18"/>
      <w:szCs w:val="18"/>
    </w:rPr>
  </w:style>
  <w:style w:type="character" w:customStyle="1" w:styleId="30">
    <w:name w:val="标题 3 字符"/>
    <w:basedOn w:val="a0"/>
    <w:link w:val="3"/>
    <w:rsid w:val="00F152B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F152B9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5" Type="http://schemas.openxmlformats.org/officeDocument/2006/relationships/endnotes" Target="endnote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08" Type="http://schemas.openxmlformats.org/officeDocument/2006/relationships/fontTable" Target="fontTable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743</Words>
  <Characters>4240</Characters>
  <Application>Microsoft Office Word</Application>
  <DocSecurity>0</DocSecurity>
  <Lines>35</Lines>
  <Paragraphs>9</Paragraphs>
  <ScaleCrop>false</ScaleCrop>
  <Company>MS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WXQ</dc:creator>
  <cp:keywords/>
  <dc:description/>
  <cp:lastModifiedBy>wangjin</cp:lastModifiedBy>
  <cp:revision>7</cp:revision>
  <dcterms:created xsi:type="dcterms:W3CDTF">2018-12-25T01:54:00Z</dcterms:created>
  <dcterms:modified xsi:type="dcterms:W3CDTF">2018-12-25T02:59:00Z</dcterms:modified>
</cp:coreProperties>
</file>